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B31F77F" w:rsidR="00F00E0C" w:rsidRDefault="007409A9">
            <w:pPr>
              <w:pStyle w:val="TableParagraph"/>
              <w:spacing w:before="23"/>
              <w:ind w:left="48"/>
              <w:rPr>
                <w:rFonts w:ascii="Arial"/>
                <w:sz w:val="18"/>
              </w:rPr>
            </w:pPr>
            <w:r>
              <w:rPr>
                <w:rFonts w:ascii="Arial"/>
                <w:sz w:val="18"/>
              </w:rPr>
              <w:t xml:space="preserve">November </w:t>
            </w:r>
            <w:r w:rsidR="00E05535">
              <w:rPr>
                <w:rFonts w:ascii="Arial"/>
                <w:sz w:val="18"/>
              </w:rPr>
              <w:t>13</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9A9B59" w:rsidR="00F00E0C" w:rsidRPr="003724CE" w:rsidRDefault="007409A9">
            <w:pPr>
              <w:pStyle w:val="TableParagraph"/>
              <w:spacing w:before="31"/>
              <w:ind w:left="48"/>
              <w:rPr>
                <w:rFonts w:ascii="Arial"/>
                <w:sz w:val="18"/>
              </w:rPr>
            </w:pPr>
            <w:r>
              <w:rPr>
                <w:rFonts w:ascii="Arial"/>
                <w:sz w:val="18"/>
              </w:rPr>
              <w:t>East Fork</w:t>
            </w:r>
            <w:r w:rsidR="005E6DB7" w:rsidRPr="003724CE">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DFD4E52" w:rsidR="00F00E0C" w:rsidRPr="003724CE" w:rsidRDefault="007409A9">
            <w:pPr>
              <w:pStyle w:val="TableParagraph"/>
              <w:spacing w:before="31"/>
              <w:ind w:left="49"/>
              <w:rPr>
                <w:rFonts w:ascii="Arial"/>
                <w:sz w:val="18"/>
              </w:rPr>
            </w:pPr>
            <w:r>
              <w:rPr>
                <w:rFonts w:ascii="Arial"/>
                <w:sz w:val="18"/>
              </w:rPr>
              <w:t>Paul Gilbert</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2EEAB0D" w:rsidR="001628B1" w:rsidRPr="003724CE" w:rsidRDefault="004C6B66" w:rsidP="00BD72D8">
            <w:pPr>
              <w:pStyle w:val="TableParagraph"/>
              <w:spacing w:before="31"/>
              <w:ind w:left="48"/>
              <w:rPr>
                <w:rFonts w:ascii="Arial"/>
                <w:sz w:val="18"/>
              </w:rPr>
            </w:pPr>
            <w:r>
              <w:rPr>
                <w:rFonts w:ascii="Arial"/>
                <w:sz w:val="18"/>
              </w:rPr>
              <w:t xml:space="preserve">Mary </w:t>
            </w:r>
            <w:r w:rsidR="005432C8">
              <w:rPr>
                <w:rFonts w:ascii="Arial"/>
                <w:sz w:val="18"/>
              </w:rPr>
              <w:t>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5E58689"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E05535">
              <w:rPr>
                <w:rFonts w:ascii="Arial" w:hAnsi="Arial" w:cs="Arial"/>
                <w:sz w:val="18"/>
              </w:rPr>
              <w:t>Ric Casper</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5432C8">
              <w:rPr>
                <w:color w:val="231F20"/>
                <w:sz w:val="21"/>
              </w:rPr>
              <w:t>In</w:t>
            </w:r>
            <w:r w:rsidRPr="005432C8">
              <w:rPr>
                <w:color w:val="231F20"/>
                <w:spacing w:val="3"/>
                <w:sz w:val="21"/>
              </w:rPr>
              <w:t xml:space="preserve"> </w:t>
            </w:r>
            <w:r w:rsidRPr="005432C8">
              <w:rPr>
                <w:color w:val="231F20"/>
                <w:sz w:val="21"/>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CDDF2AA"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4C6B66">
              <w:rPr>
                <w:rFonts w:ascii="Arial" w:hAnsi="Arial" w:cs="Arial"/>
                <w:sz w:val="18"/>
              </w:rPr>
              <w:t>5</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5432C8">
              <w:rPr>
                <w:color w:val="231F20"/>
                <w:sz w:val="21"/>
              </w:rPr>
              <w:t>In</w:t>
            </w:r>
            <w:r w:rsidRPr="005432C8">
              <w:rPr>
                <w:color w:val="231F20"/>
                <w:spacing w:val="1"/>
                <w:sz w:val="21"/>
              </w:rPr>
              <w:t xml:space="preserve"> </w:t>
            </w:r>
            <w:r w:rsidRPr="005432C8">
              <w:rPr>
                <w:color w:val="231F20"/>
                <w:sz w:val="21"/>
              </w:rPr>
              <w:t>Person</w:t>
            </w:r>
            <w:r w:rsidRPr="005432C8">
              <w:rPr>
                <w:color w:val="231F20"/>
                <w:spacing w:val="54"/>
                <w:sz w:val="21"/>
              </w:rPr>
              <w:t xml:space="preserve"> </w:t>
            </w:r>
            <w:r w:rsidRPr="005432C8">
              <w:rPr>
                <w:color w:val="231F20"/>
                <w:sz w:val="21"/>
              </w:rPr>
              <w:t>/</w:t>
            </w:r>
            <w:r w:rsidRPr="005432C8">
              <w:rPr>
                <w:color w:val="231F20"/>
                <w:spacing w:val="54"/>
                <w:sz w:val="21"/>
              </w:rPr>
              <w:t xml:space="preserve"> </w:t>
            </w:r>
            <w:r w:rsidRPr="005432C8">
              <w:rPr>
                <w:color w:val="231F20"/>
                <w:sz w:val="21"/>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E05535">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E05535">
              <w:rPr>
                <w:color w:val="231F20"/>
                <w:sz w:val="21"/>
                <w:highlight w:val="yellow"/>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724CE">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4FD473A7" w:rsidR="00F00E0C" w:rsidRPr="003724CE" w:rsidRDefault="004C6B66">
            <w:pPr>
              <w:pStyle w:val="TableParagraph"/>
              <w:spacing w:before="19"/>
              <w:rPr>
                <w:rFonts w:ascii="Arial"/>
                <w:sz w:val="18"/>
                <w:highlight w:val="yellow"/>
              </w:rPr>
            </w:pPr>
            <w:r>
              <w:rPr>
                <w:rFonts w:ascii="Arial"/>
                <w:sz w:val="18"/>
              </w:rPr>
              <w:t>Pretrial Conferences</w:t>
            </w:r>
            <w:r w:rsidR="00BF0BD9">
              <w:rPr>
                <w:rFonts w:ascii="Arial"/>
                <w:sz w:val="18"/>
              </w:rPr>
              <w:t xml:space="preserve"> and Post-Sentencing Review Hearings</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662CB97C" w:rsidR="00C9265C" w:rsidRPr="003724CE" w:rsidRDefault="004C6B66" w:rsidP="009B6950">
            <w:pPr>
              <w:pStyle w:val="TableParagraph"/>
              <w:spacing w:before="5"/>
              <w:rPr>
                <w:sz w:val="21"/>
              </w:rPr>
            </w:pPr>
            <w:r>
              <w:rPr>
                <w:sz w:val="21"/>
              </w:rPr>
              <w:t>Mary</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2937F2D4" w:rsidR="0008100F" w:rsidRPr="003724CE" w:rsidRDefault="004C6B66" w:rsidP="007B75CA">
            <w:pPr>
              <w:pStyle w:val="TableParagraph"/>
              <w:spacing w:before="5"/>
              <w:rPr>
                <w:sz w:val="21"/>
              </w:rPr>
            </w:pPr>
            <w:r>
              <w:rPr>
                <w:sz w:val="21"/>
              </w:rPr>
              <w:t>Mary</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sidR="005432C8">
              <w:rPr>
                <w:sz w:val="21"/>
              </w:rPr>
              <w:t>er</w:t>
            </w:r>
            <w:r w:rsidR="001628B1" w:rsidRPr="003724CE">
              <w:rPr>
                <w:sz w:val="21"/>
              </w:rPr>
              <w:t xml:space="preserve"> case</w:t>
            </w:r>
            <w:r w:rsidR="00BF0BD9">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626B77D8" w:rsidR="0008100F" w:rsidRPr="003724CE" w:rsidRDefault="004C6B66" w:rsidP="007B75CA">
            <w:pPr>
              <w:pStyle w:val="TableParagraph"/>
              <w:spacing w:before="5"/>
              <w:rPr>
                <w:sz w:val="21"/>
              </w:rPr>
            </w:pPr>
            <w:r>
              <w:rPr>
                <w:sz w:val="21"/>
              </w:rPr>
              <w:t>Mary</w:t>
            </w:r>
            <w:r w:rsidR="001628B1" w:rsidRPr="003724CE">
              <w:rPr>
                <w:sz w:val="21"/>
              </w:rPr>
              <w:t xml:space="preserve"> did a good job advocating for h</w:t>
            </w:r>
            <w:r w:rsidR="005432C8">
              <w:rPr>
                <w:sz w:val="21"/>
              </w:rPr>
              <w:t>er</w:t>
            </w:r>
            <w:r w:rsidR="001628B1" w:rsidRPr="003724CE">
              <w:rPr>
                <w:sz w:val="21"/>
              </w:rPr>
              <w:t xml:space="preserve"> client</w:t>
            </w:r>
            <w:r w:rsidR="00BF0BD9">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05535" w:rsidRDefault="003B010C">
            <w:pPr>
              <w:pStyle w:val="TableParagraph"/>
              <w:spacing w:before="6" w:line="239" w:lineRule="exact"/>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BF0BD9">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A8637F" w:rsidRPr="00BF0BD9">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5B016D" w:rsidRPr="00BF0BD9">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E05535" w:rsidRDefault="003B010C">
            <w:pPr>
              <w:pStyle w:val="TableParagraph"/>
              <w:spacing w:before="147"/>
              <w:ind w:left="745"/>
              <w:rPr>
                <w:sz w:val="21"/>
              </w:rPr>
            </w:pPr>
            <w:r w:rsidRPr="00E37914">
              <w:rPr>
                <w:color w:val="231F20"/>
                <w:sz w:val="21"/>
                <w:highlight w:val="yellow"/>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008524A4"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37914">
              <w:rPr>
                <w:color w:val="231F20"/>
                <w:sz w:val="21"/>
                <w:highlight w:val="yellow"/>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37914">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37914">
              <w:rPr>
                <w:color w:val="231F20"/>
                <w:sz w:val="21"/>
                <w:highlight w:val="yellow"/>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3724CE" w:rsidRDefault="00E05535">
            <w:pPr>
              <w:pStyle w:val="TableParagraph"/>
              <w:spacing w:line="246" w:lineRule="exact"/>
              <w:rPr>
                <w:sz w:val="21"/>
              </w:rPr>
            </w:pPr>
            <w:r>
              <w:rPr>
                <w:color w:val="231F20"/>
                <w:sz w:val="21"/>
              </w:rPr>
              <w:t>Do</w:t>
            </w:r>
            <w:r w:rsidR="00445BAC">
              <w:rPr>
                <w:color w:val="231F20"/>
                <w:sz w:val="21"/>
              </w:rPr>
              <w:t>e</w:t>
            </w:r>
            <w:r w:rsidR="003B010C" w:rsidRPr="003724CE">
              <w:rPr>
                <w:color w:val="231F20"/>
                <w:sz w:val="21"/>
              </w:rPr>
              <w:t>s</w:t>
            </w:r>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00E05535">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27CBD336" w14:textId="2F4ED7D4" w:rsidR="001332AC" w:rsidRPr="003724CE" w:rsidRDefault="00BF0BD9" w:rsidP="00BF0BD9">
            <w:pPr>
              <w:pStyle w:val="BodyText"/>
              <w:numPr>
                <w:ilvl w:val="0"/>
                <w:numId w:val="2"/>
              </w:numPr>
              <w:rPr>
                <w:bCs w:val="0"/>
              </w:rPr>
            </w:pPr>
            <w:r>
              <w:rPr>
                <w:b w:val="0"/>
              </w:rPr>
              <w:t>One of Mary</w:t>
            </w:r>
            <w:r w:rsidR="00445BAC">
              <w:rPr>
                <w:b w:val="0"/>
              </w:rPr>
              <w:t>’s</w:t>
            </w:r>
            <w:r>
              <w:rPr>
                <w:b w:val="0"/>
              </w:rPr>
              <w:t xml:space="preserve"> clients was scheduled for a post-sentencing review hearing. The client was not present because he is in an inpatient treatment program. The hearing was continued to 11/20/2024 for proof that the client has completed the inpatient treatment program. The client has paid the fines, fees, and assessments.</w:t>
            </w:r>
            <w:r w:rsidR="00445BAC">
              <w:rPr>
                <w:b w:val="0"/>
              </w:rPr>
              <w:t xml:space="preserve"> </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78DAAC85" w:rsidR="003724CE" w:rsidRDefault="003724CE" w:rsidP="003724CE">
      <w:pPr>
        <w:pStyle w:val="BodyText"/>
        <w:numPr>
          <w:ilvl w:val="0"/>
          <w:numId w:val="1"/>
        </w:numPr>
        <w:rPr>
          <w:b w:val="0"/>
          <w:bCs w:val="0"/>
          <w:color w:val="231F20"/>
          <w:spacing w:val="-2"/>
        </w:rPr>
      </w:pPr>
      <w:r>
        <w:rPr>
          <w:b w:val="0"/>
          <w:bCs w:val="0"/>
          <w:color w:val="231F20"/>
          <w:spacing w:val="-2"/>
        </w:rPr>
        <w:t xml:space="preserve">One of </w:t>
      </w:r>
      <w:r w:rsidR="00445BAC">
        <w:rPr>
          <w:b w:val="0"/>
          <w:bCs w:val="0"/>
          <w:color w:val="231F20"/>
          <w:spacing w:val="-2"/>
        </w:rPr>
        <w:t>Ma</w:t>
      </w:r>
      <w:r w:rsidR="00BF0BD9">
        <w:rPr>
          <w:b w:val="0"/>
          <w:bCs w:val="0"/>
          <w:color w:val="231F20"/>
          <w:spacing w:val="-2"/>
        </w:rPr>
        <w:t>ry</w:t>
      </w:r>
      <w:r>
        <w:rPr>
          <w:b w:val="0"/>
          <w:bCs w:val="0"/>
          <w:color w:val="231F20"/>
          <w:spacing w:val="-2"/>
        </w:rPr>
        <w:t>’s</w:t>
      </w:r>
      <w:r w:rsidR="001332AC" w:rsidRPr="003724CE">
        <w:rPr>
          <w:b w:val="0"/>
          <w:bCs w:val="0"/>
          <w:color w:val="231F20"/>
          <w:spacing w:val="-2"/>
        </w:rPr>
        <w:t xml:space="preserve"> clients </w:t>
      </w:r>
      <w:r w:rsidR="00BF0BD9">
        <w:rPr>
          <w:b w:val="0"/>
          <w:bCs w:val="0"/>
          <w:color w:val="231F20"/>
          <w:spacing w:val="-2"/>
        </w:rPr>
        <w:t xml:space="preserve">had 2 cases on </w:t>
      </w:r>
      <w:proofErr w:type="gramStart"/>
      <w:r w:rsidR="00BF0BD9">
        <w:rPr>
          <w:b w:val="0"/>
          <w:bCs w:val="0"/>
          <w:color w:val="231F20"/>
          <w:spacing w:val="-2"/>
        </w:rPr>
        <w:t>calendar</w:t>
      </w:r>
      <w:proofErr w:type="gramEnd"/>
      <w:r w:rsidR="00BF0BD9">
        <w:rPr>
          <w:b w:val="0"/>
          <w:bCs w:val="0"/>
          <w:color w:val="231F20"/>
          <w:spacing w:val="-2"/>
        </w:rPr>
        <w:t xml:space="preserve"> today.</w:t>
      </w:r>
    </w:p>
    <w:p w14:paraId="7E5DECFF" w14:textId="0D099712" w:rsidR="00BF0BD9" w:rsidRDefault="00BF0BD9" w:rsidP="00BF0BD9">
      <w:pPr>
        <w:pStyle w:val="BodyText"/>
        <w:numPr>
          <w:ilvl w:val="0"/>
          <w:numId w:val="3"/>
        </w:numPr>
        <w:rPr>
          <w:b w:val="0"/>
          <w:bCs w:val="0"/>
          <w:color w:val="231F20"/>
          <w:spacing w:val="-2"/>
        </w:rPr>
      </w:pPr>
      <w:r>
        <w:rPr>
          <w:b w:val="0"/>
          <w:bCs w:val="0"/>
          <w:color w:val="231F20"/>
          <w:spacing w:val="-2"/>
        </w:rPr>
        <w:t>A post-sentencing review hearing for the client to show proof of enrollment and participation in alcohol counseling and domestic violence counseling.</w:t>
      </w:r>
    </w:p>
    <w:p w14:paraId="32AC698C" w14:textId="06C29552" w:rsidR="00BF0BD9" w:rsidRDefault="00BF0BD9" w:rsidP="00BF0BD9">
      <w:pPr>
        <w:pStyle w:val="BodyText"/>
        <w:numPr>
          <w:ilvl w:val="0"/>
          <w:numId w:val="3"/>
        </w:numPr>
        <w:rPr>
          <w:b w:val="0"/>
          <w:bCs w:val="0"/>
          <w:color w:val="231F20"/>
          <w:spacing w:val="-2"/>
        </w:rPr>
      </w:pPr>
      <w:r>
        <w:rPr>
          <w:b w:val="0"/>
          <w:bCs w:val="0"/>
          <w:color w:val="231F20"/>
          <w:spacing w:val="-2"/>
        </w:rPr>
        <w:t>A new case. The prosecutor just provided a settlement offer today. Time is needed for the client to consider the offer.</w:t>
      </w:r>
    </w:p>
    <w:p w14:paraId="4BE55857" w14:textId="29738D94" w:rsidR="00BF0BD9" w:rsidRPr="003724CE" w:rsidRDefault="00BF0BD9" w:rsidP="00BF0BD9">
      <w:pPr>
        <w:pStyle w:val="BodyText"/>
        <w:ind w:left="720"/>
        <w:rPr>
          <w:b w:val="0"/>
          <w:bCs w:val="0"/>
          <w:color w:val="231F20"/>
          <w:spacing w:val="-2"/>
        </w:rPr>
      </w:pPr>
      <w:r>
        <w:rPr>
          <w:b w:val="0"/>
          <w:bCs w:val="0"/>
          <w:color w:val="231F20"/>
          <w:spacing w:val="-2"/>
        </w:rPr>
        <w:t>Both cases were continued to 12/11/2024.</w:t>
      </w:r>
    </w:p>
    <w:p w14:paraId="2A7AEFDC" w14:textId="4608CF41" w:rsidR="00F36D7D" w:rsidRDefault="00BF0BD9" w:rsidP="00F80F1A">
      <w:pPr>
        <w:pStyle w:val="BodyText"/>
        <w:numPr>
          <w:ilvl w:val="0"/>
          <w:numId w:val="1"/>
        </w:numPr>
        <w:rPr>
          <w:b w:val="0"/>
          <w:bCs w:val="0"/>
          <w:color w:val="231F20"/>
          <w:spacing w:val="-2"/>
        </w:rPr>
      </w:pPr>
      <w:r>
        <w:rPr>
          <w:b w:val="0"/>
          <w:bCs w:val="0"/>
          <w:color w:val="231F20"/>
          <w:spacing w:val="-2"/>
        </w:rPr>
        <w:t xml:space="preserve">One of Mary’s clients has a co-defendant represented by Kris Brown. The parties want to try and keep the </w:t>
      </w:r>
      <w:r w:rsidR="00E37914">
        <w:rPr>
          <w:b w:val="0"/>
          <w:bCs w:val="0"/>
          <w:color w:val="231F20"/>
          <w:spacing w:val="-2"/>
        </w:rPr>
        <w:t xml:space="preserve">co-defendants cases on calendar together. Because Kris’ client failed to </w:t>
      </w:r>
      <w:proofErr w:type="gramStart"/>
      <w:r w:rsidR="00E37914">
        <w:rPr>
          <w:b w:val="0"/>
          <w:bCs w:val="0"/>
          <w:color w:val="231F20"/>
          <w:spacing w:val="-2"/>
        </w:rPr>
        <w:t>appear</w:t>
      </w:r>
      <w:proofErr w:type="gramEnd"/>
      <w:r w:rsidR="00E37914">
        <w:rPr>
          <w:b w:val="0"/>
          <w:bCs w:val="0"/>
          <w:color w:val="231F20"/>
          <w:spacing w:val="-2"/>
        </w:rPr>
        <w:t xml:space="preserve"> and her hearing was continued to 12/4/2024 this case was continued to that date as well. This client appeared by Zoom.</w:t>
      </w:r>
    </w:p>
    <w:p w14:paraId="3A77E174" w14:textId="32B55E13" w:rsidR="00E37914" w:rsidRDefault="00E37914" w:rsidP="00F80F1A">
      <w:pPr>
        <w:pStyle w:val="BodyText"/>
        <w:numPr>
          <w:ilvl w:val="0"/>
          <w:numId w:val="1"/>
        </w:numPr>
        <w:rPr>
          <w:b w:val="0"/>
          <w:bCs w:val="0"/>
          <w:color w:val="231F20"/>
          <w:spacing w:val="-2"/>
        </w:rPr>
      </w:pPr>
      <w:r>
        <w:rPr>
          <w:b w:val="0"/>
          <w:bCs w:val="0"/>
          <w:color w:val="231F20"/>
          <w:spacing w:val="-2"/>
        </w:rPr>
        <w:t>One of Mary’s clients had been at Behavioral Health Services and was transferred to the Gospel Mission residential treatment program. That client ran from the treatment program. That client did not appear in court today. The court issued a bench warrant for this client’s arrest.</w:t>
      </w:r>
    </w:p>
    <w:p w14:paraId="1952CE06" w14:textId="0A2AB3B4" w:rsidR="00E37914" w:rsidRPr="003724CE" w:rsidRDefault="00E37914" w:rsidP="00F80F1A">
      <w:pPr>
        <w:pStyle w:val="BodyText"/>
        <w:numPr>
          <w:ilvl w:val="0"/>
          <w:numId w:val="1"/>
        </w:numPr>
        <w:rPr>
          <w:b w:val="0"/>
          <w:bCs w:val="0"/>
          <w:color w:val="231F20"/>
          <w:spacing w:val="-2"/>
        </w:rPr>
      </w:pPr>
      <w:r>
        <w:rPr>
          <w:b w:val="0"/>
          <w:bCs w:val="0"/>
          <w:color w:val="231F20"/>
          <w:spacing w:val="-2"/>
        </w:rPr>
        <w:t xml:space="preserve">One of Mary’s clients pled guilty, pursuant to negotiations, to DUI first offense, Driving on a Suspended Driver’s License and No Insurance. The parties made a joint sentencing recommendation. The court followed the joint recommendation. </w:t>
      </w:r>
    </w:p>
    <w:sectPr w:rsidR="00E37914"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41EE1ADD"/>
    <w:multiLevelType w:val="hybridMultilevel"/>
    <w:tmpl w:val="F0EC5386"/>
    <w:lvl w:ilvl="0" w:tplc="466273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6E048B6"/>
    <w:multiLevelType w:val="hybridMultilevel"/>
    <w:tmpl w:val="92A2DC0A"/>
    <w:lvl w:ilvl="0" w:tplc="A5E0F7AE">
      <w:numFmt w:val="bullet"/>
      <w:lvlText w:val=""/>
      <w:lvlJc w:val="left"/>
      <w:pPr>
        <w:ind w:left="405" w:hanging="360"/>
      </w:pPr>
      <w:rPr>
        <w:rFonts w:ascii="Symbol" w:eastAsia="Calibri" w:hAnsi="Symbol" w:cs="Calibri" w:hint="default"/>
        <w:b w:val="0"/>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16cid:durableId="1578319324">
    <w:abstractNumId w:val="0"/>
  </w:num>
  <w:num w:numId="2" w16cid:durableId="1194423162">
    <w:abstractNumId w:val="2"/>
  </w:num>
  <w:num w:numId="3" w16cid:durableId="626666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305EC"/>
    <w:rsid w:val="001332AC"/>
    <w:rsid w:val="001628B1"/>
    <w:rsid w:val="00167EE2"/>
    <w:rsid w:val="001D5B86"/>
    <w:rsid w:val="0022184F"/>
    <w:rsid w:val="00230146"/>
    <w:rsid w:val="0025077E"/>
    <w:rsid w:val="002608B8"/>
    <w:rsid w:val="00280983"/>
    <w:rsid w:val="002941FF"/>
    <w:rsid w:val="002F30D2"/>
    <w:rsid w:val="003035B4"/>
    <w:rsid w:val="00332AA5"/>
    <w:rsid w:val="003724CE"/>
    <w:rsid w:val="003737E1"/>
    <w:rsid w:val="00382160"/>
    <w:rsid w:val="003A1A2F"/>
    <w:rsid w:val="003B010C"/>
    <w:rsid w:val="003B4B6C"/>
    <w:rsid w:val="003B5049"/>
    <w:rsid w:val="003C4DE1"/>
    <w:rsid w:val="003D3BCE"/>
    <w:rsid w:val="003E1670"/>
    <w:rsid w:val="00422EDA"/>
    <w:rsid w:val="00431078"/>
    <w:rsid w:val="00445BAC"/>
    <w:rsid w:val="00496106"/>
    <w:rsid w:val="0049612C"/>
    <w:rsid w:val="004B241C"/>
    <w:rsid w:val="004C6B66"/>
    <w:rsid w:val="005432C8"/>
    <w:rsid w:val="00552654"/>
    <w:rsid w:val="00566083"/>
    <w:rsid w:val="005B016D"/>
    <w:rsid w:val="005E6DB7"/>
    <w:rsid w:val="005E7B10"/>
    <w:rsid w:val="00602BA9"/>
    <w:rsid w:val="00612B83"/>
    <w:rsid w:val="00645C37"/>
    <w:rsid w:val="0066578A"/>
    <w:rsid w:val="00695340"/>
    <w:rsid w:val="006A23BE"/>
    <w:rsid w:val="006F7345"/>
    <w:rsid w:val="00723B2F"/>
    <w:rsid w:val="007409A9"/>
    <w:rsid w:val="00743B27"/>
    <w:rsid w:val="00792811"/>
    <w:rsid w:val="007B75CA"/>
    <w:rsid w:val="007F0B66"/>
    <w:rsid w:val="007F6CC1"/>
    <w:rsid w:val="00813372"/>
    <w:rsid w:val="00817673"/>
    <w:rsid w:val="008524A4"/>
    <w:rsid w:val="00867B0F"/>
    <w:rsid w:val="00880ECF"/>
    <w:rsid w:val="0089169D"/>
    <w:rsid w:val="008B270D"/>
    <w:rsid w:val="008C3DD5"/>
    <w:rsid w:val="008F41D5"/>
    <w:rsid w:val="00930EA9"/>
    <w:rsid w:val="009438E1"/>
    <w:rsid w:val="00947D18"/>
    <w:rsid w:val="009569DD"/>
    <w:rsid w:val="009928D6"/>
    <w:rsid w:val="009B6950"/>
    <w:rsid w:val="009D122A"/>
    <w:rsid w:val="009D13B0"/>
    <w:rsid w:val="00A12E33"/>
    <w:rsid w:val="00A73DAE"/>
    <w:rsid w:val="00A8637F"/>
    <w:rsid w:val="00A978E4"/>
    <w:rsid w:val="00AB19B5"/>
    <w:rsid w:val="00B3085F"/>
    <w:rsid w:val="00B6197C"/>
    <w:rsid w:val="00B6420B"/>
    <w:rsid w:val="00BA5474"/>
    <w:rsid w:val="00BD72D8"/>
    <w:rsid w:val="00BF0BD9"/>
    <w:rsid w:val="00C06FEA"/>
    <w:rsid w:val="00C9265C"/>
    <w:rsid w:val="00CB1799"/>
    <w:rsid w:val="00CB3BA5"/>
    <w:rsid w:val="00CC14E0"/>
    <w:rsid w:val="00CD0F54"/>
    <w:rsid w:val="00CE1F86"/>
    <w:rsid w:val="00D17299"/>
    <w:rsid w:val="00D66A0F"/>
    <w:rsid w:val="00D7404F"/>
    <w:rsid w:val="00DA2B60"/>
    <w:rsid w:val="00DD5F67"/>
    <w:rsid w:val="00E015DB"/>
    <w:rsid w:val="00E046A6"/>
    <w:rsid w:val="00E05535"/>
    <w:rsid w:val="00E31535"/>
    <w:rsid w:val="00E37914"/>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2025-01-10T07:54:00Z</dcterms:created>
  <dcterms:modified xsi:type="dcterms:W3CDTF">2025-01-10T08:16:00Z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