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43E11A4B" w:rsidR="00F00E0C" w:rsidRDefault="003B010C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October</w:t>
            </w:r>
            <w:r w:rsidR="00602BA9">
              <w:rPr>
                <w:rFonts w:ascii="Arial"/>
                <w:sz w:val="18"/>
              </w:rPr>
              <w:t xml:space="preserve"> </w:t>
            </w:r>
            <w:r w:rsidR="001305EC">
              <w:rPr>
                <w:rFonts w:ascii="Arial"/>
                <w:sz w:val="18"/>
              </w:rPr>
              <w:t>11</w:t>
            </w:r>
            <w:r w:rsidR="00DA2B60">
              <w:rPr>
                <w:rFonts w:ascii="Arial"/>
                <w:sz w:val="18"/>
              </w:rPr>
              <w:t>, 2024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1E2D24D6" w:rsidR="00F00E0C" w:rsidRDefault="001628B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Elko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430A0FB0" w:rsidR="00F00E0C" w:rsidRDefault="001305EC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Carlin </w:t>
            </w:r>
            <w:r w:rsidR="00B6197C">
              <w:rPr>
                <w:rFonts w:ascii="Arial"/>
                <w:sz w:val="18"/>
              </w:rPr>
              <w:t>Justice</w:t>
            </w:r>
            <w:r w:rsidR="00DA2B60">
              <w:rPr>
                <w:rFonts w:ascii="Arial"/>
                <w:sz w:val="18"/>
              </w:rPr>
              <w:t xml:space="preserve">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705F3BB8" w:rsidR="00F00E0C" w:rsidRDefault="001305EC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Dee Primeaux</w:t>
            </w:r>
          </w:p>
        </w:tc>
      </w:tr>
      <w:tr w:rsidR="00F00E0C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Defense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5511089" w14:textId="77777777" w:rsidR="001628B1" w:rsidRDefault="00DB6810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Thomas O</w:t>
            </w:r>
            <w:r>
              <w:rPr>
                <w:rFonts w:ascii="Arial"/>
                <w:sz w:val="18"/>
              </w:rPr>
              <w:t>’</w:t>
            </w:r>
            <w:r>
              <w:rPr>
                <w:rFonts w:ascii="Arial"/>
                <w:sz w:val="18"/>
              </w:rPr>
              <w:t>Gara</w:t>
            </w:r>
          </w:p>
          <w:p w14:paraId="20C03F20" w14:textId="68C092AC" w:rsidR="00DB6810" w:rsidRDefault="00DB6810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Deputy Public Defender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5A0B2B9A" w:rsidR="00F00E0C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CB3BA5">
              <w:rPr>
                <w:rFonts w:ascii="Arial" w:hAnsi="Arial" w:cs="Arial"/>
                <w:sz w:val="18"/>
              </w:rPr>
              <w:t>Amanda Zapata</w:t>
            </w:r>
          </w:p>
          <w:p w14:paraId="2F52D5C6" w14:textId="3F8C89F8" w:rsidR="001628B1" w:rsidRPr="00813372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Deputy </w:t>
            </w:r>
            <w:r w:rsidR="001305EC">
              <w:rPr>
                <w:rFonts w:ascii="Arial" w:hAnsi="Arial" w:cs="Arial"/>
                <w:sz w:val="18"/>
              </w:rPr>
              <w:t>District</w:t>
            </w:r>
            <w:r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11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DB6810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DB6810">
              <w:rPr>
                <w:color w:val="231F20"/>
                <w:sz w:val="21"/>
                <w:highlight w:val="yellow"/>
              </w:rPr>
              <w:t>In</w:t>
            </w:r>
            <w:r w:rsidRPr="00DB6810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DB6810">
              <w:rPr>
                <w:color w:val="231F20"/>
                <w:sz w:val="21"/>
                <w:highlight w:val="yellow"/>
              </w:rPr>
              <w:t>Person</w:t>
            </w:r>
            <w:r w:rsidRPr="00DB6810">
              <w:rPr>
                <w:color w:val="231F20"/>
                <w:spacing w:val="3"/>
                <w:sz w:val="21"/>
              </w:rPr>
              <w:t xml:space="preserve"> </w:t>
            </w:r>
            <w:r w:rsidRPr="00DB6810">
              <w:rPr>
                <w:color w:val="231F20"/>
                <w:sz w:val="21"/>
              </w:rPr>
              <w:t>/</w:t>
            </w:r>
            <w:r w:rsidRPr="00DB6810">
              <w:rPr>
                <w:color w:val="231F20"/>
                <w:spacing w:val="4"/>
                <w:sz w:val="21"/>
              </w:rPr>
              <w:t xml:space="preserve"> </w:t>
            </w:r>
            <w:r w:rsidRPr="00DB6810">
              <w:rPr>
                <w:color w:val="231F20"/>
                <w:sz w:val="21"/>
              </w:rPr>
              <w:t>Virtual</w:t>
            </w:r>
            <w:r w:rsidRPr="00DB6810">
              <w:rPr>
                <w:color w:val="231F20"/>
                <w:spacing w:val="5"/>
                <w:sz w:val="21"/>
              </w:rPr>
              <w:t xml:space="preserve"> </w:t>
            </w:r>
            <w:r w:rsidRPr="00DB6810">
              <w:rPr>
                <w:color w:val="231F20"/>
                <w:sz w:val="21"/>
              </w:rPr>
              <w:t>/</w:t>
            </w:r>
            <w:r w:rsidRPr="00DB6810">
              <w:rPr>
                <w:color w:val="231F20"/>
                <w:spacing w:val="4"/>
                <w:sz w:val="21"/>
              </w:rPr>
              <w:t xml:space="preserve"> </w:t>
            </w:r>
            <w:r w:rsidRPr="00DB6810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DB6810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DB6810">
              <w:rPr>
                <w:color w:val="231F20"/>
                <w:sz w:val="21"/>
              </w:rPr>
              <w:t>Number</w:t>
            </w:r>
            <w:r w:rsidRPr="00DB6810">
              <w:rPr>
                <w:color w:val="231F20"/>
                <w:spacing w:val="5"/>
                <w:sz w:val="21"/>
              </w:rPr>
              <w:t xml:space="preserve"> </w:t>
            </w:r>
            <w:r w:rsidRPr="00DB6810">
              <w:rPr>
                <w:color w:val="231F20"/>
                <w:sz w:val="21"/>
              </w:rPr>
              <w:t>of</w:t>
            </w:r>
            <w:r w:rsidRPr="00DB6810">
              <w:rPr>
                <w:color w:val="231F20"/>
                <w:spacing w:val="6"/>
                <w:sz w:val="21"/>
              </w:rPr>
              <w:t xml:space="preserve"> </w:t>
            </w:r>
            <w:r w:rsidRPr="00DB6810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55CAC19D" w:rsidR="00F00E0C" w:rsidRPr="00DB681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DB6810">
              <w:rPr>
                <w:rFonts w:ascii="Arial" w:hAnsi="Arial" w:cs="Arial"/>
                <w:sz w:val="18"/>
              </w:rPr>
              <w:t xml:space="preserve"> </w:t>
            </w:r>
            <w:r w:rsidR="00DB6810" w:rsidRPr="00DB6810">
              <w:rPr>
                <w:rFonts w:ascii="Arial" w:hAnsi="Arial" w:cs="Arial"/>
                <w:sz w:val="18"/>
              </w:rPr>
              <w:t>5</w:t>
            </w:r>
          </w:p>
        </w:tc>
      </w:tr>
      <w:tr w:rsidR="00F00E0C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Defendants</w:t>
            </w:r>
            <w:r>
              <w:rPr>
                <w:color w:val="231F20"/>
                <w:spacing w:val="11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DB6810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DB6810">
              <w:rPr>
                <w:color w:val="231F20"/>
                <w:sz w:val="21"/>
                <w:highlight w:val="yellow"/>
              </w:rPr>
              <w:t>In</w:t>
            </w:r>
            <w:r w:rsidRPr="00DB6810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DB6810">
              <w:rPr>
                <w:color w:val="231F20"/>
                <w:sz w:val="21"/>
                <w:highlight w:val="yellow"/>
              </w:rPr>
              <w:t>Person</w:t>
            </w:r>
            <w:r w:rsidRPr="00DB6810">
              <w:rPr>
                <w:color w:val="231F20"/>
                <w:spacing w:val="54"/>
                <w:sz w:val="21"/>
              </w:rPr>
              <w:t xml:space="preserve"> </w:t>
            </w:r>
            <w:r w:rsidRPr="00DB6810">
              <w:rPr>
                <w:color w:val="231F20"/>
                <w:sz w:val="21"/>
              </w:rPr>
              <w:t>/</w:t>
            </w:r>
            <w:r w:rsidRPr="00DB6810">
              <w:rPr>
                <w:color w:val="231F20"/>
                <w:spacing w:val="54"/>
                <w:sz w:val="21"/>
              </w:rPr>
              <w:t xml:space="preserve"> </w:t>
            </w:r>
            <w:r w:rsidRPr="00DB6810">
              <w:rPr>
                <w:color w:val="231F20"/>
                <w:sz w:val="21"/>
              </w:rPr>
              <w:t>Virtual</w:t>
            </w:r>
            <w:r w:rsidRPr="00DB6810">
              <w:rPr>
                <w:color w:val="231F20"/>
                <w:spacing w:val="54"/>
                <w:sz w:val="21"/>
              </w:rPr>
              <w:t xml:space="preserve"> </w:t>
            </w:r>
            <w:r w:rsidRPr="00DB6810">
              <w:rPr>
                <w:color w:val="231F20"/>
                <w:sz w:val="21"/>
              </w:rPr>
              <w:t>/</w:t>
            </w:r>
            <w:r w:rsidRPr="00DB6810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DB6810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DB6810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DB6810">
              <w:rPr>
                <w:color w:val="231F20"/>
                <w:sz w:val="21"/>
              </w:rPr>
              <w:t>Custodial</w:t>
            </w:r>
            <w:r w:rsidRPr="00DB6810">
              <w:rPr>
                <w:color w:val="231F20"/>
                <w:spacing w:val="9"/>
                <w:sz w:val="21"/>
              </w:rPr>
              <w:t xml:space="preserve"> </w:t>
            </w:r>
            <w:r w:rsidRPr="00DB6810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DB6810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DB6810">
              <w:rPr>
                <w:color w:val="231F20"/>
                <w:sz w:val="21"/>
              </w:rPr>
              <w:t>IC</w:t>
            </w:r>
            <w:r w:rsidRPr="00DB6810">
              <w:rPr>
                <w:color w:val="231F20"/>
                <w:spacing w:val="51"/>
                <w:sz w:val="21"/>
              </w:rPr>
              <w:t xml:space="preserve"> </w:t>
            </w:r>
            <w:r w:rsidRPr="00DB6810">
              <w:rPr>
                <w:color w:val="231F20"/>
                <w:sz w:val="21"/>
              </w:rPr>
              <w:t>/</w:t>
            </w:r>
            <w:r w:rsidRPr="00DB6810">
              <w:rPr>
                <w:color w:val="231F20"/>
                <w:spacing w:val="51"/>
                <w:sz w:val="21"/>
              </w:rPr>
              <w:t xml:space="preserve"> </w:t>
            </w:r>
            <w:r w:rsidRPr="00DB6810">
              <w:rPr>
                <w:color w:val="231F20"/>
                <w:sz w:val="21"/>
                <w:highlight w:val="yellow"/>
              </w:rPr>
              <w:t>OOC</w:t>
            </w:r>
            <w:r w:rsidRPr="00DB6810">
              <w:rPr>
                <w:color w:val="231F20"/>
                <w:spacing w:val="51"/>
                <w:sz w:val="21"/>
              </w:rPr>
              <w:t xml:space="preserve"> </w:t>
            </w:r>
            <w:r w:rsidRPr="00DB6810">
              <w:rPr>
                <w:color w:val="231F20"/>
                <w:sz w:val="21"/>
              </w:rPr>
              <w:t>/</w:t>
            </w:r>
            <w:r w:rsidRPr="00DB6810">
              <w:rPr>
                <w:color w:val="231F20"/>
                <w:spacing w:val="52"/>
                <w:sz w:val="21"/>
              </w:rPr>
              <w:t xml:space="preserve"> </w:t>
            </w:r>
            <w:r w:rsidRPr="00DB6810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F00E0C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Default="003B010C">
            <w:pPr>
              <w:pStyle w:val="TableParagraph"/>
              <w:spacing w:line="245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Hearing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45256346" w:rsidR="00F00E0C" w:rsidRPr="009B6950" w:rsidRDefault="00A8637F">
            <w:pPr>
              <w:pStyle w:val="TableParagraph"/>
              <w:spacing w:before="19"/>
              <w:rPr>
                <w:rFonts w:ascii="Arial"/>
                <w:sz w:val="18"/>
              </w:rPr>
            </w:pPr>
            <w:r w:rsidRPr="009B6950">
              <w:rPr>
                <w:rFonts w:ascii="Arial"/>
                <w:sz w:val="18"/>
              </w:rPr>
              <w:t>Pretrial Conference</w:t>
            </w:r>
            <w:r w:rsidR="00E57505">
              <w:rPr>
                <w:rFonts w:ascii="Arial"/>
                <w:sz w:val="18"/>
              </w:rPr>
              <w:t>s</w:t>
            </w:r>
          </w:p>
        </w:tc>
      </w:tr>
      <w:tr w:rsidR="00F00E0C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Attorney's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Default="003B010C">
            <w:pPr>
              <w:pStyle w:val="TableParagraph"/>
              <w:spacing w:line="246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Did</w:t>
            </w:r>
            <w:r>
              <w:rPr>
                <w:color w:val="231F20"/>
                <w:spacing w:val="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appear</w:t>
            </w:r>
            <w:r>
              <w:rPr>
                <w:color w:val="231F20"/>
                <w:spacing w:val="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for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602BA9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E015DB">
              <w:rPr>
                <w:color w:val="231F20"/>
                <w:sz w:val="21"/>
                <w:highlight w:val="yellow"/>
              </w:rPr>
              <w:t>Yes</w:t>
            </w:r>
            <w:r w:rsidRPr="00602BA9">
              <w:rPr>
                <w:color w:val="231F20"/>
                <w:spacing w:val="50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/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No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/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Default="003B010C">
            <w:pPr>
              <w:pStyle w:val="TableParagraph"/>
              <w:spacing w:line="246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Did</w:t>
            </w:r>
            <w:r>
              <w:rPr>
                <w:color w:val="231F20"/>
                <w:spacing w:val="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have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602BA9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E015DB">
              <w:rPr>
                <w:color w:val="231F20"/>
                <w:sz w:val="21"/>
                <w:highlight w:val="yellow"/>
              </w:rPr>
              <w:t>Yes</w:t>
            </w:r>
            <w:r w:rsidRPr="00602BA9">
              <w:rPr>
                <w:color w:val="231F20"/>
                <w:spacing w:val="50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/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No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/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Default="003B010C">
            <w:pPr>
              <w:pStyle w:val="TableParagraph"/>
              <w:spacing w:line="255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Did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appear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to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have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had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substantive,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confidential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meeting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each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client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before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602BA9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015DB">
              <w:rPr>
                <w:color w:val="231F20"/>
                <w:sz w:val="21"/>
                <w:highlight w:val="yellow"/>
              </w:rPr>
              <w:t>Yes</w:t>
            </w:r>
            <w:r w:rsidRPr="00602BA9">
              <w:rPr>
                <w:color w:val="231F20"/>
                <w:spacing w:val="50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/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DB6810">
              <w:rPr>
                <w:color w:val="231F20"/>
                <w:sz w:val="21"/>
              </w:rPr>
              <w:t>No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/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Default="003B010C">
            <w:pPr>
              <w:pStyle w:val="TableParagraph"/>
              <w:spacing w:line="246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Did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appear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prepared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to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handle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their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clients'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602BA9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E015DB">
              <w:rPr>
                <w:color w:val="231F20"/>
                <w:sz w:val="21"/>
                <w:highlight w:val="yellow"/>
              </w:rPr>
              <w:t>Yes</w:t>
            </w:r>
            <w:r w:rsidRPr="00602BA9">
              <w:rPr>
                <w:color w:val="231F20"/>
                <w:spacing w:val="50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/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DB6810">
              <w:rPr>
                <w:color w:val="231F20"/>
                <w:sz w:val="21"/>
              </w:rPr>
              <w:t>No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/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08100F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08100F">
              <w:rPr>
                <w:b/>
                <w:bCs/>
                <w:color w:val="231F20"/>
                <w:sz w:val="21"/>
              </w:rPr>
              <w:t>How</w:t>
            </w:r>
            <w:r w:rsidRPr="0008100F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z w:val="21"/>
              </w:rPr>
              <w:t>prepared</w:t>
            </w:r>
            <w:r w:rsidRPr="0008100F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z w:val="21"/>
              </w:rPr>
              <w:t>did</w:t>
            </w:r>
            <w:r w:rsidRPr="0008100F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z w:val="21"/>
              </w:rPr>
              <w:t>the</w:t>
            </w:r>
            <w:r w:rsidRPr="0008100F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z w:val="21"/>
              </w:rPr>
              <w:t>Attorney</w:t>
            </w:r>
            <w:r w:rsidRPr="0008100F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0638A050" w:rsidR="00C9265C" w:rsidRDefault="00DB6810" w:rsidP="009B6950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 xml:space="preserve">Thomas </w:t>
            </w:r>
            <w:r w:rsidR="001628B1">
              <w:rPr>
                <w:sz w:val="21"/>
              </w:rPr>
              <w:t xml:space="preserve">appeared to be </w:t>
            </w:r>
            <w:r>
              <w:rPr>
                <w:sz w:val="21"/>
              </w:rPr>
              <w:t xml:space="preserve">as </w:t>
            </w:r>
            <w:r w:rsidR="001628B1">
              <w:rPr>
                <w:sz w:val="21"/>
              </w:rPr>
              <w:t xml:space="preserve">prepared </w:t>
            </w:r>
            <w:r>
              <w:rPr>
                <w:sz w:val="21"/>
              </w:rPr>
              <w:t xml:space="preserve">as possible </w:t>
            </w:r>
            <w:r w:rsidR="001628B1">
              <w:rPr>
                <w:sz w:val="21"/>
              </w:rPr>
              <w:t>for h</w:t>
            </w:r>
            <w:r>
              <w:rPr>
                <w:sz w:val="21"/>
              </w:rPr>
              <w:t>is</w:t>
            </w:r>
            <w:r w:rsidR="001628B1">
              <w:rPr>
                <w:sz w:val="21"/>
              </w:rPr>
              <w:t xml:space="preserve"> case</w:t>
            </w:r>
            <w:r w:rsidR="00E57505">
              <w:rPr>
                <w:sz w:val="21"/>
              </w:rPr>
              <w:t>s</w:t>
            </w:r>
            <w:r w:rsidR="001628B1">
              <w:rPr>
                <w:sz w:val="21"/>
              </w:rPr>
              <w:t xml:space="preserve"> today</w:t>
            </w:r>
            <w:r>
              <w:rPr>
                <w:sz w:val="21"/>
              </w:rPr>
              <w:t xml:space="preserve">. In one case, the discovery was not provided until yesterday. In another case, the State did not extend a settlement offer until “last night.” </w:t>
            </w:r>
          </w:p>
        </w:tc>
      </w:tr>
      <w:tr w:rsidR="00F00E0C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08100F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08100F">
              <w:rPr>
                <w:b/>
                <w:bCs/>
                <w:color w:val="231F20"/>
                <w:sz w:val="21"/>
              </w:rPr>
              <w:t>How</w:t>
            </w:r>
            <w:r w:rsidRPr="0008100F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08100F">
              <w:rPr>
                <w:b/>
                <w:bCs/>
                <w:color w:val="231F20"/>
                <w:sz w:val="21"/>
              </w:rPr>
              <w:t>knowledgeable</w:t>
            </w:r>
            <w:r w:rsidRPr="0008100F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z w:val="21"/>
              </w:rPr>
              <w:t>was</w:t>
            </w:r>
            <w:r w:rsidRPr="0008100F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z w:val="21"/>
              </w:rPr>
              <w:t>the</w:t>
            </w:r>
            <w:r w:rsidRPr="0008100F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z w:val="21"/>
              </w:rPr>
              <w:t>Attorney</w:t>
            </w:r>
            <w:r w:rsidRPr="0008100F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z w:val="21"/>
              </w:rPr>
              <w:t>about</w:t>
            </w:r>
            <w:r w:rsidRPr="0008100F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z w:val="21"/>
              </w:rPr>
              <w:t>their</w:t>
            </w:r>
            <w:r w:rsidRPr="0008100F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7CBD6E45" w:rsidR="0008100F" w:rsidRDefault="00DB6810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Thomas</w:t>
            </w:r>
            <w:r w:rsidR="001628B1">
              <w:rPr>
                <w:sz w:val="21"/>
              </w:rPr>
              <w:t xml:space="preserve"> appeared to know</w:t>
            </w:r>
            <w:r w:rsidR="009B6950">
              <w:rPr>
                <w:sz w:val="21"/>
              </w:rPr>
              <w:t>ledgeable about</w:t>
            </w:r>
            <w:r w:rsidR="001628B1">
              <w:rPr>
                <w:sz w:val="21"/>
              </w:rPr>
              <w:t xml:space="preserve"> h</w:t>
            </w:r>
            <w:r>
              <w:rPr>
                <w:sz w:val="21"/>
              </w:rPr>
              <w:t>is</w:t>
            </w:r>
            <w:r w:rsidR="001628B1">
              <w:rPr>
                <w:sz w:val="21"/>
              </w:rPr>
              <w:t xml:space="preserve"> case</w:t>
            </w:r>
            <w:r w:rsidR="008524A4">
              <w:rPr>
                <w:sz w:val="21"/>
              </w:rPr>
              <w:t>s</w:t>
            </w:r>
            <w:r w:rsidR="009B6950">
              <w:rPr>
                <w:sz w:val="21"/>
              </w:rPr>
              <w:t xml:space="preserve">. </w:t>
            </w:r>
          </w:p>
        </w:tc>
      </w:tr>
      <w:tr w:rsidR="00F00E0C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08100F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08100F">
              <w:rPr>
                <w:b/>
                <w:bCs/>
                <w:color w:val="231F20"/>
                <w:sz w:val="21"/>
              </w:rPr>
              <w:t>The</w:t>
            </w:r>
            <w:r w:rsidRPr="0008100F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z w:val="21"/>
              </w:rPr>
              <w:t>Attorney's</w:t>
            </w:r>
            <w:r w:rsidRPr="0008100F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z w:val="21"/>
              </w:rPr>
              <w:t>courtroom</w:t>
            </w:r>
            <w:r w:rsidRPr="0008100F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z w:val="21"/>
              </w:rPr>
              <w:t>advocacy</w:t>
            </w:r>
            <w:r w:rsidRPr="0008100F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z w:val="21"/>
              </w:rPr>
              <w:t>skills</w:t>
            </w:r>
            <w:r w:rsidRPr="0008100F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2AB51BF8" w:rsidR="0008100F" w:rsidRDefault="00DB6810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Thomas</w:t>
            </w:r>
            <w:r w:rsidR="001628B1">
              <w:rPr>
                <w:sz w:val="21"/>
              </w:rPr>
              <w:t xml:space="preserve"> did a good job advocating for h</w:t>
            </w:r>
            <w:r>
              <w:rPr>
                <w:sz w:val="21"/>
              </w:rPr>
              <w:t>is</w:t>
            </w:r>
            <w:r w:rsidR="001628B1">
              <w:rPr>
                <w:sz w:val="21"/>
              </w:rPr>
              <w:t xml:space="preserve"> client</w:t>
            </w:r>
            <w:r w:rsidR="008524A4">
              <w:rPr>
                <w:sz w:val="21"/>
              </w:rPr>
              <w:t>s</w:t>
            </w:r>
            <w:r w:rsidR="001628B1">
              <w:rPr>
                <w:sz w:val="21"/>
              </w:rPr>
              <w:t xml:space="preserve"> during the court hearing</w:t>
            </w:r>
            <w:r w:rsidR="008524A4">
              <w:rPr>
                <w:sz w:val="21"/>
              </w:rPr>
              <w:t>s</w:t>
            </w:r>
            <w:r w:rsidR="001628B1">
              <w:rPr>
                <w:sz w:val="21"/>
              </w:rPr>
              <w:t>.</w:t>
            </w:r>
          </w:p>
        </w:tc>
      </w:tr>
      <w:tr w:rsidR="00F00E0C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08100F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>
              <w:rPr>
                <w:b/>
                <w:bCs/>
                <w:color w:val="231F20"/>
                <w:sz w:val="21"/>
              </w:rPr>
              <w:t>H</w:t>
            </w:r>
            <w:r w:rsidR="003B010C" w:rsidRPr="0008100F">
              <w:rPr>
                <w:b/>
                <w:bCs/>
                <w:color w:val="231F20"/>
                <w:sz w:val="21"/>
              </w:rPr>
              <w:t>ow</w:t>
            </w:r>
            <w:r w:rsidR="003B010C" w:rsidRPr="0008100F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08100F">
              <w:rPr>
                <w:b/>
                <w:bCs/>
                <w:color w:val="231F20"/>
                <w:sz w:val="21"/>
              </w:rPr>
              <w:t>was</w:t>
            </w:r>
            <w:r w:rsidR="003B010C" w:rsidRPr="0008100F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08100F">
              <w:rPr>
                <w:b/>
                <w:bCs/>
                <w:color w:val="231F20"/>
                <w:sz w:val="21"/>
              </w:rPr>
              <w:t>the</w:t>
            </w:r>
            <w:r w:rsidR="003B010C" w:rsidRPr="0008100F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08100F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08100F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08100F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06FA6845" w:rsidR="0008100F" w:rsidRDefault="001628B1" w:rsidP="007B75CA">
            <w:pPr>
              <w:pStyle w:val="TableParagraph"/>
              <w:spacing w:before="6"/>
              <w:rPr>
                <w:sz w:val="21"/>
              </w:rPr>
            </w:pPr>
            <w:r>
              <w:rPr>
                <w:sz w:val="21"/>
              </w:rPr>
              <w:t>The attorney-client communication appeared to be good</w:t>
            </w:r>
            <w:r w:rsidR="009B6950">
              <w:rPr>
                <w:sz w:val="21"/>
              </w:rPr>
              <w:t>.</w:t>
            </w:r>
          </w:p>
        </w:tc>
      </w:tr>
      <w:tr w:rsidR="00F00E0C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Case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Stage-Specific</w:t>
            </w:r>
            <w:r>
              <w:rPr>
                <w:b/>
                <w:color w:val="231F20"/>
                <w:spacing w:val="14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Default="003B010C">
            <w:pPr>
              <w:pStyle w:val="TableParagraph"/>
              <w:spacing w:line="246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Did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argue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for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pretrial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release/OR,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or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for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reasonable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B6197C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B6197C">
              <w:rPr>
                <w:color w:val="231F20"/>
                <w:sz w:val="21"/>
              </w:rPr>
              <w:t>Yes</w:t>
            </w:r>
            <w:r w:rsidRPr="00B6197C">
              <w:rPr>
                <w:color w:val="231F20"/>
                <w:spacing w:val="50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No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9438E1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Default="003B010C">
            <w:pPr>
              <w:pStyle w:val="TableParagraph"/>
              <w:spacing w:before="8"/>
              <w:rPr>
                <w:sz w:val="21"/>
              </w:rPr>
            </w:pPr>
            <w:r>
              <w:rPr>
                <w:color w:val="231F20"/>
                <w:sz w:val="21"/>
              </w:rPr>
              <w:t>Did</w:t>
            </w:r>
            <w:r>
              <w:rPr>
                <w:color w:val="231F20"/>
                <w:spacing w:val="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counsel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each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client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to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refrain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from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waiving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trial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rights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until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completed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investigation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of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B6197C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B6197C">
              <w:rPr>
                <w:color w:val="231F20"/>
                <w:sz w:val="21"/>
              </w:rPr>
              <w:t>Yes</w:t>
            </w:r>
            <w:r w:rsidRPr="00B6197C">
              <w:rPr>
                <w:color w:val="231F20"/>
                <w:spacing w:val="50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No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9438E1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Default="003B010C">
            <w:pPr>
              <w:pStyle w:val="TableParagraph"/>
              <w:spacing w:before="8"/>
              <w:rPr>
                <w:sz w:val="21"/>
              </w:rPr>
            </w:pPr>
            <w:r>
              <w:rPr>
                <w:color w:val="231F20"/>
                <w:sz w:val="21"/>
              </w:rPr>
              <w:t>Did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appear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to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have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counseled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clients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to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refrain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from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waiving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rights</w:t>
            </w:r>
            <w:r>
              <w:rPr>
                <w:color w:val="231F20"/>
                <w:spacing w:val="3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at</w:t>
            </w:r>
            <w:r>
              <w:rPr>
                <w:color w:val="231F20"/>
                <w:spacing w:val="4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0E8EB324" w:rsidR="00F00E0C" w:rsidRPr="00B6197C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B6197C">
              <w:rPr>
                <w:color w:val="231F20"/>
                <w:sz w:val="21"/>
              </w:rPr>
              <w:t>Yes</w:t>
            </w:r>
            <w:r w:rsidRPr="00B6197C">
              <w:rPr>
                <w:color w:val="231F20"/>
                <w:spacing w:val="50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No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="00E015DB" w:rsidRPr="009438E1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77777777" w:rsidR="00F00E0C" w:rsidRDefault="003B010C">
            <w:pPr>
              <w:pStyle w:val="TableParagraph"/>
              <w:spacing w:before="8"/>
              <w:rPr>
                <w:sz w:val="21"/>
              </w:rPr>
            </w:pPr>
            <w:r>
              <w:rPr>
                <w:color w:val="231F20"/>
                <w:sz w:val="21"/>
              </w:rPr>
              <w:t>Did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appear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to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adequately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advise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clients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of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consequences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pacing w:val="-5"/>
                <w:sz w:val="21"/>
              </w:rPr>
              <w:t>of</w:t>
            </w:r>
          </w:p>
          <w:p w14:paraId="0B98542C" w14:textId="77777777" w:rsidR="00F00E0C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accepting</w:t>
            </w:r>
            <w:r>
              <w:rPr>
                <w:color w:val="231F20"/>
                <w:spacing w:val="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plea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or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going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to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trial,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including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any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collateral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consequences?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6481A40A" w:rsidR="00F00E0C" w:rsidRPr="00B6197C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9438E1">
              <w:rPr>
                <w:color w:val="231F20"/>
                <w:sz w:val="21"/>
                <w:highlight w:val="yellow"/>
              </w:rPr>
              <w:t>Yes</w:t>
            </w:r>
            <w:r w:rsidRPr="00B6197C">
              <w:rPr>
                <w:color w:val="231F20"/>
                <w:spacing w:val="50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B6197C">
              <w:rPr>
                <w:color w:val="231F20"/>
                <w:sz w:val="21"/>
              </w:rPr>
              <w:t>No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77777777" w:rsidR="00F00E0C" w:rsidRDefault="003B010C">
            <w:pPr>
              <w:pStyle w:val="TableParagraph"/>
              <w:spacing w:before="8"/>
              <w:rPr>
                <w:sz w:val="21"/>
              </w:rPr>
            </w:pPr>
            <w:r>
              <w:rPr>
                <w:color w:val="231F20"/>
                <w:sz w:val="21"/>
              </w:rPr>
              <w:t>Did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present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mitigating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evidence</w:t>
            </w:r>
            <w:r>
              <w:rPr>
                <w:color w:val="231F20"/>
                <w:spacing w:val="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and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provide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argument</w:t>
            </w:r>
            <w:r>
              <w:rPr>
                <w:color w:val="231F20"/>
                <w:spacing w:val="10"/>
                <w:sz w:val="21"/>
              </w:rPr>
              <w:t xml:space="preserve"> </w:t>
            </w:r>
            <w:r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B6197C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B6197C">
              <w:rPr>
                <w:color w:val="231F20"/>
                <w:sz w:val="21"/>
              </w:rPr>
              <w:t>Yes</w:t>
            </w:r>
            <w:r w:rsidRPr="00B6197C">
              <w:rPr>
                <w:color w:val="231F20"/>
                <w:spacing w:val="50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No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9438E1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77777777" w:rsidR="00F00E0C" w:rsidRDefault="003B010C">
            <w:pPr>
              <w:pStyle w:val="TableParagraph"/>
              <w:spacing w:before="8"/>
              <w:rPr>
                <w:sz w:val="21"/>
              </w:rPr>
            </w:pPr>
            <w:r>
              <w:rPr>
                <w:color w:val="231F20"/>
                <w:sz w:val="21"/>
              </w:rPr>
              <w:t>Did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address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Presentence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Investigation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Report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(PSI)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Psychosexual</w:t>
            </w:r>
            <w:r>
              <w:rPr>
                <w:color w:val="231F20"/>
                <w:spacing w:val="1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Evaluation/Risk</w:t>
            </w:r>
            <w:r>
              <w:rPr>
                <w:color w:val="231F20"/>
                <w:spacing w:val="1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Assessment</w:t>
            </w:r>
            <w:r>
              <w:rPr>
                <w:color w:val="231F20"/>
                <w:spacing w:val="14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B6197C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B6197C">
              <w:rPr>
                <w:color w:val="231F20"/>
                <w:sz w:val="21"/>
              </w:rPr>
              <w:t>Yes</w:t>
            </w:r>
            <w:r w:rsidRPr="00B6197C">
              <w:rPr>
                <w:color w:val="231F20"/>
                <w:spacing w:val="50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No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9438E1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Default="003B010C">
            <w:pPr>
              <w:pStyle w:val="TableParagraph"/>
              <w:spacing w:before="8"/>
              <w:rPr>
                <w:sz w:val="21"/>
              </w:rPr>
            </w:pPr>
            <w:r>
              <w:rPr>
                <w:color w:val="231F20"/>
                <w:sz w:val="21"/>
              </w:rPr>
              <w:t>Did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court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require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defendant(s)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to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reimburse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entity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for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B6197C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B6197C">
              <w:rPr>
                <w:color w:val="231F20"/>
                <w:sz w:val="21"/>
              </w:rPr>
              <w:t>Yes</w:t>
            </w:r>
            <w:r w:rsidRPr="00B6197C">
              <w:rPr>
                <w:color w:val="231F20"/>
                <w:spacing w:val="50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9B6950">
              <w:rPr>
                <w:color w:val="231F20"/>
                <w:sz w:val="21"/>
              </w:rPr>
              <w:t>No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9B6950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Overall</w:t>
            </w:r>
            <w:r>
              <w:rPr>
                <w:b/>
                <w:color w:val="231F20"/>
                <w:spacing w:val="6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Default="003B010C">
            <w:pPr>
              <w:pStyle w:val="TableParagraph"/>
              <w:spacing w:line="246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Does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appear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to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have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sustainable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602BA9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1628B1">
              <w:rPr>
                <w:color w:val="231F20"/>
                <w:sz w:val="21"/>
                <w:highlight w:val="yellow"/>
              </w:rPr>
              <w:t>Yes</w:t>
            </w:r>
            <w:r w:rsidRPr="00602BA9">
              <w:rPr>
                <w:color w:val="231F20"/>
                <w:spacing w:val="50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/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No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/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Default="003B010C">
            <w:pPr>
              <w:pStyle w:val="TableParagraph"/>
              <w:spacing w:line="255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Overall,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does</w:t>
            </w:r>
            <w:r>
              <w:rPr>
                <w:color w:val="231F20"/>
                <w:spacing w:val="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appear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to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be</w:t>
            </w:r>
            <w:r>
              <w:rPr>
                <w:color w:val="231F20"/>
                <w:spacing w:val="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providing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effective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representation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their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602BA9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1628B1">
              <w:rPr>
                <w:color w:val="231F20"/>
                <w:sz w:val="21"/>
                <w:highlight w:val="yellow"/>
              </w:rPr>
              <w:t>Yes</w:t>
            </w:r>
            <w:r w:rsidRPr="00602BA9">
              <w:rPr>
                <w:color w:val="231F20"/>
                <w:spacing w:val="50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/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No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/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77777777" w:rsidR="00F00E0C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>
              <w:rPr>
                <w:b/>
                <w:color w:val="231F20"/>
                <w:sz w:val="21"/>
              </w:rPr>
              <w:t>Remarks/Recommendations/Notes</w:t>
            </w:r>
            <w:r>
              <w:rPr>
                <w:b/>
                <w:color w:val="231F20"/>
                <w:spacing w:val="18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(</w:t>
            </w:r>
            <w:proofErr w:type="gramStart"/>
            <w:r>
              <w:rPr>
                <w:b/>
                <w:color w:val="231F20"/>
                <w:sz w:val="21"/>
              </w:rPr>
              <w:t>continue</w:t>
            </w:r>
            <w:r>
              <w:rPr>
                <w:b/>
                <w:color w:val="231F20"/>
                <w:spacing w:val="16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on</w:t>
            </w:r>
            <w:proofErr w:type="gramEnd"/>
            <w:r>
              <w:rPr>
                <w:b/>
                <w:color w:val="231F20"/>
                <w:spacing w:val="18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reverse):</w:t>
            </w:r>
          </w:p>
          <w:p w14:paraId="27CBD336" w14:textId="55433C19" w:rsidR="009438E1" w:rsidRPr="007B75CA" w:rsidRDefault="00EF4ADD" w:rsidP="00EF4ADD">
            <w:pPr>
              <w:pStyle w:val="BodyText"/>
              <w:numPr>
                <w:ilvl w:val="0"/>
                <w:numId w:val="1"/>
              </w:numPr>
              <w:rPr>
                <w:bCs w:val="0"/>
              </w:rPr>
            </w:pPr>
            <w:r>
              <w:rPr>
                <w:b w:val="0"/>
              </w:rPr>
              <w:t xml:space="preserve">One of </w:t>
            </w:r>
            <w:r w:rsidR="00DB6810">
              <w:rPr>
                <w:b w:val="0"/>
              </w:rPr>
              <w:t>Thomas</w:t>
            </w:r>
            <w:r w:rsidR="009B6950" w:rsidRPr="00AB19B5">
              <w:rPr>
                <w:b w:val="0"/>
              </w:rPr>
              <w:t>’s client</w:t>
            </w:r>
            <w:r w:rsidR="00F80F1A">
              <w:rPr>
                <w:b w:val="0"/>
              </w:rPr>
              <w:t>s</w:t>
            </w:r>
            <w:r w:rsidR="001305EC">
              <w:rPr>
                <w:b w:val="0"/>
              </w:rPr>
              <w:t xml:space="preserve">, pursuant to </w:t>
            </w:r>
            <w:r w:rsidR="009B6950">
              <w:rPr>
                <w:b w:val="0"/>
                <w:bCs w:val="0"/>
                <w:color w:val="231F20"/>
                <w:spacing w:val="-2"/>
              </w:rPr>
              <w:t xml:space="preserve">settlement </w:t>
            </w:r>
            <w:r w:rsidR="001305EC">
              <w:rPr>
                <w:b w:val="0"/>
                <w:bCs w:val="0"/>
                <w:color w:val="231F20"/>
                <w:spacing w:val="-2"/>
              </w:rPr>
              <w:t xml:space="preserve">negotiations, entered a </w:t>
            </w:r>
            <w:r w:rsidR="00DB6810">
              <w:rPr>
                <w:b w:val="0"/>
                <w:bCs w:val="0"/>
                <w:color w:val="231F20"/>
                <w:spacing w:val="-2"/>
              </w:rPr>
              <w:t>No Contest</w:t>
            </w:r>
            <w:r w:rsidR="001305EC">
              <w:rPr>
                <w:b w:val="0"/>
                <w:bCs w:val="0"/>
                <w:color w:val="231F20"/>
                <w:spacing w:val="-2"/>
              </w:rPr>
              <w:t xml:space="preserve"> plea to </w:t>
            </w:r>
            <w:r>
              <w:rPr>
                <w:b w:val="0"/>
                <w:bCs w:val="0"/>
                <w:color w:val="231F20"/>
                <w:spacing w:val="-2"/>
              </w:rPr>
              <w:t xml:space="preserve">two counts of Battery That Constitutes </w:t>
            </w:r>
            <w:r w:rsidR="001305EC">
              <w:rPr>
                <w:b w:val="0"/>
                <w:bCs w:val="0"/>
                <w:color w:val="231F20"/>
                <w:spacing w:val="-2"/>
              </w:rPr>
              <w:t>D</w:t>
            </w:r>
            <w:r>
              <w:rPr>
                <w:b w:val="0"/>
                <w:bCs w:val="0"/>
                <w:color w:val="231F20"/>
                <w:spacing w:val="-2"/>
              </w:rPr>
              <w:t>omestic Violence - second</w:t>
            </w:r>
            <w:r w:rsidR="001305EC">
              <w:rPr>
                <w:b w:val="0"/>
                <w:bCs w:val="0"/>
                <w:color w:val="231F20"/>
                <w:spacing w:val="-2"/>
              </w:rPr>
              <w:t xml:space="preserve"> offense</w:t>
            </w:r>
            <w:r>
              <w:rPr>
                <w:b w:val="0"/>
                <w:bCs w:val="0"/>
                <w:color w:val="231F20"/>
                <w:spacing w:val="-2"/>
              </w:rPr>
              <w:t>s (from separate events</w:t>
            </w:r>
            <w:r w:rsidR="00DB6810">
              <w:rPr>
                <w:b w:val="0"/>
                <w:bCs w:val="0"/>
                <w:color w:val="231F20"/>
                <w:spacing w:val="-2"/>
              </w:rPr>
              <w:t xml:space="preserve"> – Thomas represents the client in one case and Julie Cavanaugh-Bill represents the client in the other case</w:t>
            </w:r>
            <w:r>
              <w:rPr>
                <w:b w:val="0"/>
                <w:bCs w:val="0"/>
                <w:color w:val="231F20"/>
                <w:spacing w:val="-2"/>
              </w:rPr>
              <w:t>)</w:t>
            </w:r>
            <w:r w:rsidR="001305EC">
              <w:rPr>
                <w:b w:val="0"/>
                <w:bCs w:val="0"/>
                <w:color w:val="231F20"/>
                <w:spacing w:val="-2"/>
              </w:rPr>
              <w:t xml:space="preserve">, with both sides free to argue at sentencing. In exchange, the State </w:t>
            </w:r>
            <w:r>
              <w:rPr>
                <w:b w:val="0"/>
                <w:bCs w:val="0"/>
                <w:color w:val="231F20"/>
                <w:spacing w:val="-2"/>
              </w:rPr>
              <w:t xml:space="preserve">will </w:t>
            </w:r>
            <w:r w:rsidR="001305EC">
              <w:rPr>
                <w:b w:val="0"/>
                <w:bCs w:val="0"/>
                <w:color w:val="231F20"/>
                <w:spacing w:val="-2"/>
              </w:rPr>
              <w:t xml:space="preserve">dismiss </w:t>
            </w:r>
            <w:r>
              <w:rPr>
                <w:b w:val="0"/>
                <w:bCs w:val="0"/>
                <w:color w:val="231F20"/>
                <w:spacing w:val="-2"/>
              </w:rPr>
              <w:t>a</w:t>
            </w:r>
            <w:r w:rsidR="001305EC">
              <w:rPr>
                <w:b w:val="0"/>
                <w:bCs w:val="0"/>
                <w:color w:val="231F20"/>
                <w:spacing w:val="-2"/>
              </w:rPr>
              <w:t xml:space="preserve"> felony c</w:t>
            </w:r>
            <w:r>
              <w:rPr>
                <w:b w:val="0"/>
                <w:bCs w:val="0"/>
                <w:color w:val="231F20"/>
                <w:spacing w:val="-2"/>
              </w:rPr>
              <w:t>ase</w:t>
            </w:r>
            <w:r w:rsidR="001305EC">
              <w:rPr>
                <w:b w:val="0"/>
                <w:bCs w:val="0"/>
                <w:color w:val="231F20"/>
                <w:spacing w:val="-2"/>
              </w:rPr>
              <w:t>. Sentencing was continued to 1/10</w:t>
            </w:r>
            <w:r w:rsidR="009B6950">
              <w:rPr>
                <w:b w:val="0"/>
                <w:bCs w:val="0"/>
                <w:color w:val="231F20"/>
                <w:spacing w:val="-2"/>
              </w:rPr>
              <w:t>/202</w:t>
            </w:r>
            <w:r w:rsidR="001305EC">
              <w:rPr>
                <w:b w:val="0"/>
                <w:bCs w:val="0"/>
                <w:color w:val="231F20"/>
                <w:spacing w:val="-2"/>
              </w:rPr>
              <w:t>5</w:t>
            </w:r>
            <w:r>
              <w:rPr>
                <w:b w:val="0"/>
                <w:bCs w:val="0"/>
                <w:color w:val="231F20"/>
                <w:spacing w:val="-2"/>
              </w:rPr>
              <w:t>.</w:t>
            </w:r>
          </w:p>
        </w:tc>
      </w:tr>
    </w:tbl>
    <w:p w14:paraId="2FBDA6D0" w14:textId="77777777" w:rsidR="00F00E0C" w:rsidRDefault="00F00E0C">
      <w:pPr>
        <w:spacing w:line="250" w:lineRule="exact"/>
        <w:rPr>
          <w:sz w:val="21"/>
        </w:rPr>
        <w:sectPr w:rsidR="00F00E0C">
          <w:type w:val="continuous"/>
          <w:pgSz w:w="12240" w:h="15840"/>
          <w:pgMar w:top="1060" w:right="980" w:bottom="280" w:left="880" w:header="720" w:footer="720" w:gutter="0"/>
          <w:cols w:space="720"/>
        </w:sectPr>
      </w:pPr>
    </w:p>
    <w:p w14:paraId="19B5483D" w14:textId="77777777" w:rsidR="00F00E0C" w:rsidRDefault="003B010C">
      <w:pPr>
        <w:pStyle w:val="BodyText"/>
        <w:rPr>
          <w:color w:val="231F20"/>
          <w:spacing w:val="-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478784" behindDoc="1" locked="0" layoutInCell="1" allowOverlap="1" wp14:anchorId="5AA11B5C" wp14:editId="71A37209">
                <wp:simplePos x="0" y="0"/>
                <wp:positionH relativeFrom="page">
                  <wp:posOffset>633501</wp:posOffset>
                </wp:positionH>
                <wp:positionV relativeFrom="page">
                  <wp:posOffset>679576</wp:posOffset>
                </wp:positionV>
                <wp:extent cx="6443980" cy="855599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3980" cy="85559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43980" h="8555990">
                              <a:moveTo>
                                <a:pt x="6443472" y="0"/>
                              </a:moveTo>
                              <a:lnTo>
                                <a:pt x="6419101" y="0"/>
                              </a:lnTo>
                              <a:lnTo>
                                <a:pt x="6419101" y="24396"/>
                              </a:lnTo>
                              <a:lnTo>
                                <a:pt x="6419101" y="8531377"/>
                              </a:lnTo>
                              <a:lnTo>
                                <a:pt x="24396" y="8531377"/>
                              </a:lnTo>
                              <a:lnTo>
                                <a:pt x="24396" y="24396"/>
                              </a:lnTo>
                              <a:lnTo>
                                <a:pt x="6419101" y="24396"/>
                              </a:lnTo>
                              <a:lnTo>
                                <a:pt x="6419101" y="0"/>
                              </a:lnTo>
                              <a:lnTo>
                                <a:pt x="24396" y="0"/>
                              </a:lnTo>
                              <a:lnTo>
                                <a:pt x="0" y="0"/>
                              </a:lnTo>
                              <a:lnTo>
                                <a:pt x="0" y="8555761"/>
                              </a:lnTo>
                              <a:lnTo>
                                <a:pt x="24384" y="8555761"/>
                              </a:lnTo>
                              <a:lnTo>
                                <a:pt x="6419101" y="8555761"/>
                              </a:lnTo>
                              <a:lnTo>
                                <a:pt x="6443472" y="8555761"/>
                              </a:lnTo>
                              <a:lnTo>
                                <a:pt x="6443472" y="8531377"/>
                              </a:lnTo>
                              <a:lnTo>
                                <a:pt x="6443472" y="24396"/>
                              </a:lnTo>
                              <a:lnTo>
                                <a:pt x="64434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1EEDF8" id="Graphic 1" o:spid="_x0000_s1026" style="position:absolute;margin-left:49.9pt;margin-top:53.5pt;width:507.4pt;height:673.7pt;z-index:-15837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43980,8555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" path="m6443472,r-24371,l6419101,24396r,8506981l24396,8531377r,-8506981l6419101,24396r,-24396l24396,,,,,8555761r24384,l6419101,8555761r24371,l6443472,8531377r,-8506981l6443472,xe" fillcolor="#231f20" stroked="f">
                <v:path arrowok="t"/>
                <w10:wrap anchorx="page" anchory="page"/>
              </v:shape>
            </w:pict>
          </mc:Fallback>
        </mc:AlternateContent>
      </w:r>
      <w:r>
        <w:rPr>
          <w:color w:val="231F20"/>
        </w:rPr>
        <w:t>Remarks/Recommendations/Notes,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2"/>
        </w:rPr>
        <w:t>continued:</w:t>
      </w:r>
    </w:p>
    <w:p w14:paraId="2A7AEFDC" w14:textId="5801667E" w:rsidR="00F36D7D" w:rsidRDefault="001D79DE" w:rsidP="00F80F1A">
      <w:pPr>
        <w:pStyle w:val="BodyText"/>
        <w:numPr>
          <w:ilvl w:val="0"/>
          <w:numId w:val="1"/>
        </w:numPr>
        <w:rPr>
          <w:b w:val="0"/>
          <w:bCs w:val="0"/>
          <w:color w:val="231F20"/>
          <w:spacing w:val="-2"/>
        </w:rPr>
      </w:pPr>
      <w:r>
        <w:rPr>
          <w:b w:val="0"/>
          <w:bCs w:val="0"/>
          <w:color w:val="231F20"/>
          <w:spacing w:val="-2"/>
        </w:rPr>
        <w:t>One of Thomas’ clients had his case set for trial on 1/10/2025.</w:t>
      </w:r>
    </w:p>
    <w:p w14:paraId="68472D06" w14:textId="604FA790" w:rsidR="001D79DE" w:rsidRDefault="001D79DE" w:rsidP="00F80F1A">
      <w:pPr>
        <w:pStyle w:val="BodyText"/>
        <w:numPr>
          <w:ilvl w:val="0"/>
          <w:numId w:val="1"/>
        </w:numPr>
        <w:rPr>
          <w:b w:val="0"/>
          <w:bCs w:val="0"/>
          <w:color w:val="231F20"/>
          <w:spacing w:val="-2"/>
        </w:rPr>
      </w:pPr>
      <w:r>
        <w:rPr>
          <w:b w:val="0"/>
          <w:bCs w:val="0"/>
          <w:color w:val="231F20"/>
          <w:spacing w:val="-2"/>
        </w:rPr>
        <w:t xml:space="preserve">One of Thomas’ clients had her case continued to enable Thomas and the client to review and discuss </w:t>
      </w:r>
      <w:proofErr w:type="gramStart"/>
      <w:r>
        <w:rPr>
          <w:b w:val="0"/>
          <w:bCs w:val="0"/>
          <w:color w:val="231F20"/>
          <w:spacing w:val="-2"/>
        </w:rPr>
        <w:t>the  discovery</w:t>
      </w:r>
      <w:proofErr w:type="gramEnd"/>
      <w:r>
        <w:rPr>
          <w:b w:val="0"/>
          <w:bCs w:val="0"/>
          <w:color w:val="231F20"/>
          <w:spacing w:val="-2"/>
        </w:rPr>
        <w:t xml:space="preserve"> provided by the State only yesterday. The hearing was continued to 12/13/2024.</w:t>
      </w:r>
    </w:p>
    <w:p w14:paraId="09B14518" w14:textId="2C40983F" w:rsidR="001D79DE" w:rsidRDefault="001D79DE" w:rsidP="001D79DE">
      <w:pPr>
        <w:pStyle w:val="BodyText"/>
        <w:numPr>
          <w:ilvl w:val="0"/>
          <w:numId w:val="1"/>
        </w:numPr>
        <w:rPr>
          <w:b w:val="0"/>
          <w:bCs w:val="0"/>
          <w:color w:val="231F20"/>
          <w:spacing w:val="-2"/>
        </w:rPr>
      </w:pPr>
      <w:r>
        <w:rPr>
          <w:b w:val="0"/>
          <w:bCs w:val="0"/>
          <w:color w:val="231F20"/>
          <w:spacing w:val="-2"/>
        </w:rPr>
        <w:t xml:space="preserve">One of Thomas’ clients had his case continued to enable Thomas and the </w:t>
      </w:r>
      <w:r>
        <w:rPr>
          <w:b w:val="0"/>
          <w:bCs w:val="0"/>
          <w:color w:val="231F20"/>
          <w:spacing w:val="-2"/>
        </w:rPr>
        <w:t>client</w:t>
      </w:r>
      <w:r>
        <w:rPr>
          <w:b w:val="0"/>
          <w:bCs w:val="0"/>
          <w:color w:val="231F20"/>
          <w:spacing w:val="-2"/>
        </w:rPr>
        <w:t xml:space="preserve"> to discuss the </w:t>
      </w:r>
      <w:r>
        <w:rPr>
          <w:b w:val="0"/>
          <w:bCs w:val="0"/>
          <w:color w:val="231F20"/>
          <w:spacing w:val="-2"/>
        </w:rPr>
        <w:t>settlement offer</w:t>
      </w:r>
      <w:r>
        <w:rPr>
          <w:b w:val="0"/>
          <w:bCs w:val="0"/>
          <w:color w:val="231F20"/>
          <w:spacing w:val="-2"/>
        </w:rPr>
        <w:t xml:space="preserve"> provided by the State </w:t>
      </w:r>
      <w:r>
        <w:rPr>
          <w:b w:val="0"/>
          <w:bCs w:val="0"/>
          <w:color w:val="231F20"/>
          <w:spacing w:val="-2"/>
        </w:rPr>
        <w:t>“last night</w:t>
      </w:r>
      <w:r>
        <w:rPr>
          <w:b w:val="0"/>
          <w:bCs w:val="0"/>
          <w:color w:val="231F20"/>
          <w:spacing w:val="-2"/>
        </w:rPr>
        <w:t>.</w:t>
      </w:r>
      <w:r>
        <w:rPr>
          <w:b w:val="0"/>
          <w:bCs w:val="0"/>
          <w:color w:val="231F20"/>
          <w:spacing w:val="-2"/>
        </w:rPr>
        <w:t>”</w:t>
      </w:r>
      <w:r>
        <w:rPr>
          <w:b w:val="0"/>
          <w:bCs w:val="0"/>
          <w:color w:val="231F20"/>
          <w:spacing w:val="-2"/>
        </w:rPr>
        <w:t xml:space="preserve"> The hearing was continued to 1</w:t>
      </w:r>
      <w:r>
        <w:rPr>
          <w:b w:val="0"/>
          <w:bCs w:val="0"/>
          <w:color w:val="231F20"/>
          <w:spacing w:val="-2"/>
        </w:rPr>
        <w:t>1</w:t>
      </w:r>
      <w:r>
        <w:rPr>
          <w:b w:val="0"/>
          <w:bCs w:val="0"/>
          <w:color w:val="231F20"/>
          <w:spacing w:val="-2"/>
        </w:rPr>
        <w:t>/</w:t>
      </w:r>
      <w:r>
        <w:rPr>
          <w:b w:val="0"/>
          <w:bCs w:val="0"/>
          <w:color w:val="231F20"/>
          <w:spacing w:val="-2"/>
        </w:rPr>
        <w:t>08</w:t>
      </w:r>
      <w:r>
        <w:rPr>
          <w:b w:val="0"/>
          <w:bCs w:val="0"/>
          <w:color w:val="231F20"/>
          <w:spacing w:val="-2"/>
        </w:rPr>
        <w:t>/2024.</w:t>
      </w:r>
    </w:p>
    <w:p w14:paraId="6F3C77B8" w14:textId="17AA68F9" w:rsidR="001D79DE" w:rsidRPr="00167EE2" w:rsidRDefault="001D79DE" w:rsidP="00F80F1A">
      <w:pPr>
        <w:pStyle w:val="BodyText"/>
        <w:numPr>
          <w:ilvl w:val="0"/>
          <w:numId w:val="1"/>
        </w:numPr>
        <w:rPr>
          <w:b w:val="0"/>
          <w:bCs w:val="0"/>
          <w:color w:val="231F20"/>
          <w:spacing w:val="-2"/>
        </w:rPr>
      </w:pPr>
      <w:r>
        <w:rPr>
          <w:b w:val="0"/>
          <w:bCs w:val="0"/>
          <w:color w:val="231F20"/>
          <w:spacing w:val="-2"/>
        </w:rPr>
        <w:t>One of Thomas’ clients had a review hearing regarding the status of the competency evaluation. The evaluation is still not completed by the expert. The hearing was continued to 12/13/2024.</w:t>
      </w:r>
    </w:p>
    <w:sectPr w:rsidR="001D79DE" w:rsidRPr="00167EE2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num w:numId="1" w16cid:durableId="1578319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3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8100F"/>
    <w:rsid w:val="000B1FDF"/>
    <w:rsid w:val="001305EC"/>
    <w:rsid w:val="001628B1"/>
    <w:rsid w:val="00167EE2"/>
    <w:rsid w:val="001D79DE"/>
    <w:rsid w:val="0022184F"/>
    <w:rsid w:val="00230146"/>
    <w:rsid w:val="0025077E"/>
    <w:rsid w:val="002608B8"/>
    <w:rsid w:val="002F30D2"/>
    <w:rsid w:val="003737E1"/>
    <w:rsid w:val="003B010C"/>
    <w:rsid w:val="003B5049"/>
    <w:rsid w:val="003E1670"/>
    <w:rsid w:val="00431078"/>
    <w:rsid w:val="00481987"/>
    <w:rsid w:val="0049612C"/>
    <w:rsid w:val="004B241C"/>
    <w:rsid w:val="00552654"/>
    <w:rsid w:val="00566083"/>
    <w:rsid w:val="005E7B10"/>
    <w:rsid w:val="00602BA9"/>
    <w:rsid w:val="0066578A"/>
    <w:rsid w:val="00695340"/>
    <w:rsid w:val="006F7345"/>
    <w:rsid w:val="00723B2F"/>
    <w:rsid w:val="00792811"/>
    <w:rsid w:val="007B75CA"/>
    <w:rsid w:val="007F0B66"/>
    <w:rsid w:val="007F6CC1"/>
    <w:rsid w:val="00813372"/>
    <w:rsid w:val="008524A4"/>
    <w:rsid w:val="00867B0F"/>
    <w:rsid w:val="0089169D"/>
    <w:rsid w:val="008B270D"/>
    <w:rsid w:val="00930EA9"/>
    <w:rsid w:val="009438E1"/>
    <w:rsid w:val="00947D18"/>
    <w:rsid w:val="009569DD"/>
    <w:rsid w:val="009928D6"/>
    <w:rsid w:val="009B6950"/>
    <w:rsid w:val="009D122A"/>
    <w:rsid w:val="00A73DAE"/>
    <w:rsid w:val="00A8637F"/>
    <w:rsid w:val="00A978E4"/>
    <w:rsid w:val="00AB19B5"/>
    <w:rsid w:val="00B6197C"/>
    <w:rsid w:val="00B6420B"/>
    <w:rsid w:val="00BA5474"/>
    <w:rsid w:val="00BD72D8"/>
    <w:rsid w:val="00C9265C"/>
    <w:rsid w:val="00CB3BA5"/>
    <w:rsid w:val="00CC14E0"/>
    <w:rsid w:val="00D17299"/>
    <w:rsid w:val="00D7404F"/>
    <w:rsid w:val="00DA2B60"/>
    <w:rsid w:val="00DB6810"/>
    <w:rsid w:val="00DD5F67"/>
    <w:rsid w:val="00E015DB"/>
    <w:rsid w:val="00E046A6"/>
    <w:rsid w:val="00E57505"/>
    <w:rsid w:val="00EB63A2"/>
    <w:rsid w:val="00EF4ADD"/>
    <w:rsid w:val="00F00E0C"/>
    <w:rsid w:val="00F33D21"/>
    <w:rsid w:val="00F36D7D"/>
    <w:rsid w:val="00F80F1A"/>
    <w:rsid w:val="00F93549"/>
    <w:rsid w:val="00FC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4</cp:revision>
  <dcterms:created xsi:type="dcterms:W3CDTF">2024-10-30T18:25:00Z</dcterms:created>
  <dcterms:modified xsi:type="dcterms:W3CDTF">2024-10-30T18:41:00Z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