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70405B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5E6DB7">
              <w:rPr>
                <w:rFonts w:ascii="Arial"/>
                <w:sz w:val="18"/>
              </w:rPr>
              <w:t>9</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7AC5064" w:rsidR="00F00E0C" w:rsidRPr="003724CE" w:rsidRDefault="005E6DB7">
            <w:pPr>
              <w:pStyle w:val="TableParagraph"/>
              <w:spacing w:before="31"/>
              <w:ind w:left="48"/>
              <w:rPr>
                <w:rFonts w:ascii="Arial"/>
                <w:sz w:val="18"/>
              </w:rPr>
            </w:pPr>
            <w:r w:rsidRPr="003724CE">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6D60915" w:rsidR="00F00E0C" w:rsidRPr="003724CE" w:rsidRDefault="005E6DB7">
            <w:pPr>
              <w:pStyle w:val="TableParagraph"/>
              <w:spacing w:before="31"/>
              <w:ind w:left="49"/>
              <w:rPr>
                <w:rFonts w:ascii="Arial"/>
                <w:sz w:val="18"/>
              </w:rPr>
            </w:pPr>
            <w:r w:rsidRPr="003724CE">
              <w:rPr>
                <w:rFonts w:ascii="Arial"/>
                <w:sz w:val="18"/>
              </w:rPr>
              <w:t xml:space="preserve">Michael </w:t>
            </w:r>
            <w:r w:rsidR="00354E5D">
              <w:rPr>
                <w:rFonts w:ascii="Arial"/>
                <w:sz w:val="18"/>
              </w:rPr>
              <w:t>John</w:t>
            </w:r>
            <w:r w:rsidRPr="003724CE">
              <w:rPr>
                <w:rFonts w:ascii="Arial"/>
                <w:sz w:val="18"/>
              </w:rPr>
              <w:t>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9BC8B7F" w:rsidR="001628B1" w:rsidRPr="003724CE" w:rsidRDefault="00B934B8" w:rsidP="00BD72D8">
            <w:pPr>
              <w:pStyle w:val="TableParagraph"/>
              <w:spacing w:before="31"/>
              <w:ind w:left="48"/>
              <w:rPr>
                <w:rFonts w:ascii="Arial"/>
                <w:sz w:val="18"/>
              </w:rPr>
            </w:pPr>
            <w:r>
              <w:rPr>
                <w:rFonts w:ascii="Arial"/>
                <w:sz w:val="18"/>
              </w:rPr>
              <w:t>Matt</w:t>
            </w:r>
            <w:r w:rsidR="003724CE">
              <w:rPr>
                <w:rFonts w:ascii="Arial"/>
                <w:sz w:val="18"/>
              </w:rPr>
              <w:t xml:space="preserve"> </w:t>
            </w:r>
            <w:r>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7048D54"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E6DB7" w:rsidRPr="003724CE">
              <w:rPr>
                <w:rFonts w:ascii="Arial" w:hAnsi="Arial" w:cs="Arial"/>
                <w:sz w:val="18"/>
              </w:rPr>
              <w:t>William Murphy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B934B8">
              <w:rPr>
                <w:color w:val="231F20"/>
                <w:sz w:val="21"/>
                <w:highlight w:val="yellow"/>
              </w:rPr>
              <w:t>In</w:t>
            </w:r>
            <w:r w:rsidRPr="00B934B8">
              <w:rPr>
                <w:color w:val="231F20"/>
                <w:spacing w:val="3"/>
                <w:sz w:val="21"/>
                <w:highlight w:val="yellow"/>
              </w:rPr>
              <w:t xml:space="preserve"> </w:t>
            </w:r>
            <w:r w:rsidRPr="00B934B8">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C576C2C"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B934B8">
              <w:rPr>
                <w:rFonts w:ascii="Arial" w:hAnsi="Arial" w:cs="Arial"/>
                <w:sz w:val="18"/>
              </w:rPr>
              <w:t>8</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B934B8">
              <w:rPr>
                <w:color w:val="231F20"/>
                <w:sz w:val="21"/>
                <w:highlight w:val="yellow"/>
              </w:rPr>
              <w:t>In</w:t>
            </w:r>
            <w:r w:rsidRPr="00B934B8">
              <w:rPr>
                <w:color w:val="231F20"/>
                <w:spacing w:val="1"/>
                <w:sz w:val="21"/>
                <w:highlight w:val="yellow"/>
              </w:rPr>
              <w:t xml:space="preserve"> </w:t>
            </w:r>
            <w:r w:rsidRPr="00B934B8">
              <w:rPr>
                <w:color w:val="231F20"/>
                <w:sz w:val="21"/>
                <w:highlight w:val="yellow"/>
              </w:rPr>
              <w:t>Person</w:t>
            </w:r>
            <w:r w:rsidRPr="00B934B8">
              <w:rPr>
                <w:color w:val="231F20"/>
                <w:spacing w:val="54"/>
                <w:sz w:val="21"/>
                <w:highlight w:val="yellow"/>
              </w:rPr>
              <w:t xml:space="preserve"> </w:t>
            </w:r>
            <w:r w:rsidRPr="00B934B8">
              <w:rPr>
                <w:color w:val="231F20"/>
                <w:sz w:val="21"/>
                <w:highlight w:val="yellow"/>
              </w:rPr>
              <w:t>/</w:t>
            </w:r>
            <w:r w:rsidRPr="00B934B8">
              <w:rPr>
                <w:color w:val="231F20"/>
                <w:spacing w:val="54"/>
                <w:sz w:val="21"/>
                <w:highlight w:val="yellow"/>
              </w:rPr>
              <w:t xml:space="preserve"> </w:t>
            </w:r>
            <w:r w:rsidRPr="00B934B8">
              <w:rPr>
                <w:color w:val="231F20"/>
                <w:sz w:val="21"/>
                <w:highlight w:val="yellow"/>
              </w:rPr>
              <w:t>Virtual</w:t>
            </w:r>
            <w:r w:rsidRPr="00B934B8">
              <w:rPr>
                <w:color w:val="231F20"/>
                <w:spacing w:val="54"/>
                <w:sz w:val="21"/>
                <w:highlight w:val="yellow"/>
              </w:rPr>
              <w:t xml:space="preserve"> </w:t>
            </w:r>
            <w:r w:rsidRPr="00B934B8">
              <w:rPr>
                <w:color w:val="231F20"/>
                <w:sz w:val="21"/>
                <w:highlight w:val="yellow"/>
              </w:rPr>
              <w:t>/</w:t>
            </w:r>
            <w:r w:rsidRPr="00B934B8">
              <w:rPr>
                <w:color w:val="231F20"/>
                <w:spacing w:val="54"/>
                <w:sz w:val="21"/>
                <w:highlight w:val="yellow"/>
              </w:rPr>
              <w:t xml:space="preserve"> </w:t>
            </w:r>
            <w:r w:rsidR="007F0B66" w:rsidRPr="00B934B8">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B934B8">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727FFB3C" w:rsidR="00F00E0C" w:rsidRPr="003F0E32" w:rsidRDefault="003F0E32">
            <w:pPr>
              <w:pStyle w:val="TableParagraph"/>
              <w:spacing w:before="19"/>
              <w:rPr>
                <w:rFonts w:ascii="Arial"/>
                <w:sz w:val="18"/>
              </w:rPr>
            </w:pPr>
            <w:r w:rsidRPr="003F0E32">
              <w:rPr>
                <w:rFonts w:ascii="Arial"/>
                <w:sz w:val="18"/>
              </w:rPr>
              <w:t xml:space="preserve">Arraignments, </w:t>
            </w:r>
            <w:r w:rsidR="00A8637F" w:rsidRPr="003F0E32">
              <w:rPr>
                <w:rFonts w:ascii="Arial"/>
                <w:sz w:val="18"/>
              </w:rPr>
              <w:t>Pretrial Conference</w:t>
            </w:r>
            <w:r w:rsidR="00E57505" w:rsidRPr="003F0E32">
              <w:rPr>
                <w:rFonts w:ascii="Arial"/>
                <w:sz w:val="18"/>
              </w:rPr>
              <w:t>s</w:t>
            </w:r>
            <w:r w:rsidR="00280983" w:rsidRPr="003F0E32">
              <w:rPr>
                <w:rFonts w:ascii="Arial"/>
                <w:sz w:val="18"/>
              </w:rPr>
              <w:t>, Review Hearings, and an Order to Show Cause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B934B8">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B934B8">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B934B8">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B934B8">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B934B8">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B934B8">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11578156" w14:textId="77777777" w:rsidR="00205136" w:rsidRDefault="00B934B8" w:rsidP="009B6950">
            <w:pPr>
              <w:pStyle w:val="TableParagraph"/>
              <w:spacing w:before="5"/>
              <w:rPr>
                <w:sz w:val="21"/>
              </w:rPr>
            </w:pPr>
            <w:r>
              <w:rPr>
                <w:sz w:val="21"/>
              </w:rPr>
              <w:t>Matt</w:t>
            </w:r>
            <w:r w:rsidR="00FD5090" w:rsidRPr="003724CE">
              <w:rPr>
                <w:sz w:val="21"/>
              </w:rPr>
              <w:t xml:space="preserve"> </w:t>
            </w:r>
            <w:r w:rsidR="00280983" w:rsidRPr="003724CE">
              <w:rPr>
                <w:sz w:val="21"/>
              </w:rPr>
              <w:t>appeared prepared for court</w:t>
            </w:r>
            <w:r>
              <w:rPr>
                <w:sz w:val="21"/>
              </w:rPr>
              <w:t xml:space="preserve"> for 4 of his 8 clients</w:t>
            </w:r>
            <w:r w:rsidR="00280983" w:rsidRPr="003724CE">
              <w:rPr>
                <w:sz w:val="21"/>
              </w:rPr>
              <w:t>.</w:t>
            </w:r>
            <w:r>
              <w:rPr>
                <w:sz w:val="21"/>
              </w:rPr>
              <w:t xml:space="preserve"> Of the remaining 4 cases</w:t>
            </w:r>
            <w:r w:rsidR="00205136">
              <w:rPr>
                <w:sz w:val="21"/>
              </w:rPr>
              <w:t>:</w:t>
            </w:r>
          </w:p>
          <w:p w14:paraId="50D943E5" w14:textId="67C04A24" w:rsidR="00205136" w:rsidRDefault="00B934B8" w:rsidP="00205136">
            <w:pPr>
              <w:pStyle w:val="TableParagraph"/>
              <w:numPr>
                <w:ilvl w:val="0"/>
                <w:numId w:val="2"/>
              </w:numPr>
              <w:spacing w:before="5"/>
              <w:rPr>
                <w:sz w:val="21"/>
              </w:rPr>
            </w:pPr>
            <w:r>
              <w:rPr>
                <w:sz w:val="21"/>
              </w:rPr>
              <w:t>Matt was appointed to one of the clients this morning and has not yet received the discovery from the State.</w:t>
            </w:r>
            <w:r w:rsidR="00205136">
              <w:rPr>
                <w:sz w:val="21"/>
              </w:rPr>
              <w:t xml:space="preserve"> The hearing was continued to next week (11/5/2024).</w:t>
            </w:r>
          </w:p>
          <w:p w14:paraId="4CB664AD" w14:textId="3475DE43" w:rsidR="00C9265C" w:rsidRDefault="00B934B8" w:rsidP="00205136">
            <w:pPr>
              <w:pStyle w:val="TableParagraph"/>
              <w:numPr>
                <w:ilvl w:val="0"/>
                <w:numId w:val="2"/>
              </w:numPr>
              <w:spacing w:before="5"/>
              <w:rPr>
                <w:sz w:val="21"/>
              </w:rPr>
            </w:pPr>
            <w:r>
              <w:rPr>
                <w:sz w:val="21"/>
              </w:rPr>
              <w:t xml:space="preserve">Matt was appointed to another client yesterday afternoon. </w:t>
            </w:r>
            <w:r w:rsidR="00205136">
              <w:rPr>
                <w:sz w:val="21"/>
              </w:rPr>
              <w:t>This</w:t>
            </w:r>
            <w:r>
              <w:rPr>
                <w:sz w:val="21"/>
              </w:rPr>
              <w:t xml:space="preserve"> client bailed out at some time between yesterday evening and this morning. The jail mistakenly gave that client a court date of January 13 instead of today. </w:t>
            </w:r>
            <w:r w:rsidR="00205136">
              <w:rPr>
                <w:sz w:val="21"/>
              </w:rPr>
              <w:t>That client did not appear for court today and Matt has not yet spoken with this client. The hearing was continued to January 13, 2025.</w:t>
            </w:r>
          </w:p>
          <w:p w14:paraId="3BEE9287" w14:textId="77777777" w:rsidR="00205136" w:rsidRDefault="00205136" w:rsidP="00205136">
            <w:pPr>
              <w:pStyle w:val="TableParagraph"/>
              <w:numPr>
                <w:ilvl w:val="0"/>
                <w:numId w:val="2"/>
              </w:numPr>
              <w:spacing w:before="5"/>
              <w:rPr>
                <w:sz w:val="21"/>
              </w:rPr>
            </w:pPr>
            <w:r>
              <w:rPr>
                <w:sz w:val="21"/>
              </w:rPr>
              <w:t>One client was recently reassigned from Mary Brown to Matt Ence. The State has not yet provided discovery to either Mary Brown or Matt Ence. The hearing was continued to next week (11/5/2024).</w:t>
            </w:r>
          </w:p>
          <w:p w14:paraId="6FD014C6" w14:textId="7B4DF8C0" w:rsidR="00205136" w:rsidRPr="003724CE" w:rsidRDefault="00205136" w:rsidP="00205136">
            <w:pPr>
              <w:pStyle w:val="TableParagraph"/>
              <w:numPr>
                <w:ilvl w:val="0"/>
                <w:numId w:val="2"/>
              </w:numPr>
              <w:spacing w:before="5"/>
              <w:rPr>
                <w:sz w:val="21"/>
              </w:rPr>
            </w:pPr>
            <w:r>
              <w:rPr>
                <w:sz w:val="21"/>
              </w:rPr>
              <w:t>One client was scheduled for an Order to Show Cause and a post-sentencing review hearing for proof of completion of terms of the sentence. This client failed to appear for the original review date of October 1, 2024. Matt was unable to reach this client as he does not have current contact information for the client. This client did not appear in court today. A bench warrant was issued for the client.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2AAEF89A" w:rsidR="0008100F" w:rsidRPr="003724CE" w:rsidRDefault="00B934B8" w:rsidP="007B75CA">
            <w:pPr>
              <w:pStyle w:val="TableParagraph"/>
              <w:spacing w:before="5"/>
              <w:rPr>
                <w:sz w:val="21"/>
              </w:rPr>
            </w:pPr>
            <w:r>
              <w:rPr>
                <w:sz w:val="21"/>
              </w:rPr>
              <w:t>Matt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566BC9">
              <w:rPr>
                <w:sz w:val="21"/>
              </w:rPr>
              <w:t>is</w:t>
            </w:r>
            <w:r w:rsidR="001628B1" w:rsidRPr="003724CE">
              <w:rPr>
                <w:sz w:val="21"/>
              </w:rPr>
              <w:t xml:space="preserve"> case</w:t>
            </w:r>
            <w:r w:rsidR="00280983" w:rsidRPr="003724CE">
              <w:rPr>
                <w:sz w:val="21"/>
              </w:rPr>
              <w:t>s</w:t>
            </w:r>
            <w:r w:rsidR="00566BC9">
              <w:rPr>
                <w:sz w:val="21"/>
              </w:rPr>
              <w:t xml:space="preserve">, </w:t>
            </w:r>
            <w:proofErr w:type="gramStart"/>
            <w:r w:rsidR="00566BC9">
              <w:rPr>
                <w:sz w:val="21"/>
              </w:rPr>
              <w:t>with the exception of</w:t>
            </w:r>
            <w:proofErr w:type="gramEnd"/>
            <w:r w:rsidR="00566BC9">
              <w:rPr>
                <w:sz w:val="21"/>
              </w:rPr>
              <w:t xml:space="preserve"> the recently assigned cases where he has not yet received discovery from the State</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3153E226" w:rsidR="0008100F" w:rsidRPr="003724CE" w:rsidRDefault="00B934B8" w:rsidP="007B75CA">
            <w:pPr>
              <w:pStyle w:val="TableParagraph"/>
              <w:spacing w:before="5"/>
              <w:rPr>
                <w:sz w:val="21"/>
              </w:rPr>
            </w:pPr>
            <w:r>
              <w:rPr>
                <w:sz w:val="21"/>
              </w:rPr>
              <w:t>Matt</w:t>
            </w:r>
            <w:r w:rsidR="001628B1" w:rsidRPr="003724CE">
              <w:rPr>
                <w:sz w:val="21"/>
              </w:rPr>
              <w:t xml:space="preserve"> did a good job advocating for h</w:t>
            </w:r>
            <w:r w:rsidR="00566BC9">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57F4B51B" w:rsidR="0008100F" w:rsidRPr="003724CE" w:rsidRDefault="001628B1" w:rsidP="007B75CA">
            <w:pPr>
              <w:pStyle w:val="TableParagraph"/>
              <w:spacing w:before="6"/>
              <w:rPr>
                <w:sz w:val="21"/>
              </w:rPr>
            </w:pPr>
            <w:r w:rsidRPr="003724CE">
              <w:rPr>
                <w:sz w:val="21"/>
              </w:rPr>
              <w:t>The attorney-client communication appeared to be good</w:t>
            </w:r>
            <w:r w:rsidR="00566BC9">
              <w:rPr>
                <w:sz w:val="21"/>
              </w:rPr>
              <w:t xml:space="preserve"> </w:t>
            </w:r>
            <w:proofErr w:type="gramStart"/>
            <w:r w:rsidR="00566BC9">
              <w:rPr>
                <w:sz w:val="21"/>
              </w:rPr>
              <w:t>with the exception of</w:t>
            </w:r>
            <w:proofErr w:type="gramEnd"/>
            <w:r w:rsidR="00566BC9">
              <w:rPr>
                <w:sz w:val="21"/>
              </w:rPr>
              <w:t xml:space="preserve"> the clients who did not appear in court today</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566BC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566BC9">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66BC9">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3724CE">
              <w:rPr>
                <w:color w:val="231F20"/>
                <w:spacing w:val="-5"/>
                <w:sz w:val="21"/>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566BC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66BC9">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66BC9">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66BC9">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15651C" w:rsidR="00F00E0C" w:rsidRPr="003724CE" w:rsidRDefault="00B934B8">
            <w:pPr>
              <w:pStyle w:val="TableParagraph"/>
              <w:spacing w:line="246" w:lineRule="exact"/>
              <w:rPr>
                <w:sz w:val="21"/>
              </w:rPr>
            </w:pPr>
            <w:proofErr w:type="spellStart"/>
            <w:r>
              <w:rPr>
                <w:color w:val="231F20"/>
                <w:sz w:val="21"/>
              </w:rPr>
              <w:lastRenderedPageBreak/>
              <w:t>Ence</w:t>
            </w:r>
            <w:r w:rsidR="003B010C" w:rsidRPr="003724CE">
              <w:rPr>
                <w:color w:val="231F20"/>
                <w:sz w:val="21"/>
              </w:rPr>
              <w:t>s</w:t>
            </w:r>
            <w:proofErr w:type="spellEnd"/>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566BC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4995799A"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proofErr w:type="spellStart"/>
            <w:r w:rsidR="00B934B8">
              <w:rPr>
                <w:color w:val="231F20"/>
                <w:sz w:val="21"/>
              </w:rPr>
              <w:t>Ence</w:t>
            </w:r>
            <w:r w:rsidRPr="003724CE">
              <w:rPr>
                <w:color w:val="231F20"/>
                <w:sz w:val="21"/>
              </w:rPr>
              <w:t>s</w:t>
            </w:r>
            <w:proofErr w:type="spellEnd"/>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566BC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0A792EB7" w:rsidR="003724CE" w:rsidRPr="003724CE" w:rsidRDefault="003F0E32" w:rsidP="003724CE">
            <w:pPr>
              <w:pStyle w:val="BodyText"/>
              <w:numPr>
                <w:ilvl w:val="0"/>
                <w:numId w:val="1"/>
              </w:numPr>
              <w:rPr>
                <w:bCs w:val="0"/>
              </w:rPr>
            </w:pPr>
            <w:r>
              <w:rPr>
                <w:b w:val="0"/>
              </w:rPr>
              <w:t xml:space="preserve">One of </w:t>
            </w:r>
            <w:r w:rsidR="00B934B8">
              <w:rPr>
                <w:b w:val="0"/>
              </w:rPr>
              <w:t>Matt</w:t>
            </w:r>
            <w:r>
              <w:rPr>
                <w:b w:val="0"/>
              </w:rPr>
              <w:t>’s clients plead guilty to a first offense DUI pursuant to settlement negotiations. The court followed the joint sentencing recommendations for the standard/average first offense penalties in the Tahoe Justice Court.</w:t>
            </w:r>
            <w:r w:rsidR="001332AC" w:rsidRPr="003724CE">
              <w:rPr>
                <w:b w:val="0"/>
              </w:rPr>
              <w:t xml:space="preserve"> </w:t>
            </w:r>
          </w:p>
          <w:p w14:paraId="3A4EE8BF" w14:textId="77777777" w:rsidR="001332AC" w:rsidRDefault="003F0E32" w:rsidP="00EF4ADD">
            <w:pPr>
              <w:pStyle w:val="BodyText"/>
              <w:numPr>
                <w:ilvl w:val="0"/>
                <w:numId w:val="1"/>
              </w:numPr>
              <w:rPr>
                <w:b w:val="0"/>
              </w:rPr>
            </w:pPr>
            <w:r w:rsidRPr="003F0E32">
              <w:rPr>
                <w:b w:val="0"/>
              </w:rPr>
              <w:t>Two of Matt’s cases were continued due to not having received discovery from the State. One of those clients was out of custody and waived his right to a speedy trial and preliminary hearing.</w:t>
            </w:r>
            <w:r>
              <w:rPr>
                <w:b w:val="0"/>
              </w:rPr>
              <w:t xml:space="preserve"> The other client was in custody. Matt argued for an O.R. release. The State opposed the bail reduction. The court ordered that the bail remain at $3,500 cash or bond.</w:t>
            </w:r>
          </w:p>
          <w:p w14:paraId="6C8BC5E8" w14:textId="77777777" w:rsidR="003F0E32" w:rsidRDefault="003F0E32" w:rsidP="00EF4ADD">
            <w:pPr>
              <w:pStyle w:val="BodyText"/>
              <w:numPr>
                <w:ilvl w:val="0"/>
                <w:numId w:val="1"/>
              </w:numPr>
              <w:rPr>
                <w:b w:val="0"/>
              </w:rPr>
            </w:pPr>
            <w:r>
              <w:rPr>
                <w:b w:val="0"/>
              </w:rPr>
              <w:t>One of Matt’s clients was a post-sentencing review hearing. The client is doing well. The substance use counselor appeared in court in support of the client.</w:t>
            </w:r>
            <w:r w:rsidR="007B31C1">
              <w:rPr>
                <w:b w:val="0"/>
              </w:rPr>
              <w:t xml:space="preserve"> </w:t>
            </w:r>
          </w:p>
          <w:p w14:paraId="27CBD336" w14:textId="52416257" w:rsidR="007B31C1" w:rsidRPr="003F0E32" w:rsidRDefault="007B31C1" w:rsidP="00EF4ADD">
            <w:pPr>
              <w:pStyle w:val="BodyText"/>
              <w:numPr>
                <w:ilvl w:val="0"/>
                <w:numId w:val="1"/>
              </w:numPr>
              <w:rPr>
                <w:b w:val="0"/>
              </w:rPr>
            </w:pPr>
            <w:r>
              <w:rPr>
                <w:b w:val="0"/>
              </w:rPr>
              <w:t>One of Matt’s clients was in custody after having been extradited back to Douglas County following his failure to appear for court over 1 year ago. Matt argued for the client’s release on his O.R. or for a lower bail. Bail is set at $25,000 cash only. The State opposed the reduction reminding the court that the client had to be extradited back to Douglas County on this case on more than one occasion. The court ordered that bail remain at $25,000. The case was set for a status hearing next week (11/5/2024).</w:t>
            </w:r>
          </w:p>
        </w:tc>
      </w:tr>
    </w:tbl>
    <w:p w14:paraId="2A7AEFDC" w14:textId="2F11FB82" w:rsidR="00F36D7D" w:rsidRPr="003724CE" w:rsidRDefault="00F36D7D" w:rsidP="007B31C1">
      <w:pPr>
        <w:pStyle w:val="BodyText"/>
        <w:ind w:left="720"/>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205A8"/>
    <w:multiLevelType w:val="hybridMultilevel"/>
    <w:tmpl w:val="BDB07D8E"/>
    <w:lvl w:ilvl="0" w:tplc="1C1CD17A">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1"/>
  </w:num>
  <w:num w:numId="2" w16cid:durableId="62727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17E4"/>
    <w:rsid w:val="000541C3"/>
    <w:rsid w:val="0008079A"/>
    <w:rsid w:val="0008098A"/>
    <w:rsid w:val="0008100F"/>
    <w:rsid w:val="00086301"/>
    <w:rsid w:val="000A4F2B"/>
    <w:rsid w:val="000B1FDF"/>
    <w:rsid w:val="001305EC"/>
    <w:rsid w:val="001332AC"/>
    <w:rsid w:val="001628B1"/>
    <w:rsid w:val="00167EE2"/>
    <w:rsid w:val="00205136"/>
    <w:rsid w:val="0022184F"/>
    <w:rsid w:val="00230146"/>
    <w:rsid w:val="0025077E"/>
    <w:rsid w:val="002608B8"/>
    <w:rsid w:val="00280983"/>
    <w:rsid w:val="002F30D2"/>
    <w:rsid w:val="003035B4"/>
    <w:rsid w:val="00332AA5"/>
    <w:rsid w:val="00354E5D"/>
    <w:rsid w:val="003724CE"/>
    <w:rsid w:val="003737E1"/>
    <w:rsid w:val="00382160"/>
    <w:rsid w:val="003A1A2F"/>
    <w:rsid w:val="003B010C"/>
    <w:rsid w:val="003B4B6C"/>
    <w:rsid w:val="003B5049"/>
    <w:rsid w:val="003C4DE1"/>
    <w:rsid w:val="003D3BCE"/>
    <w:rsid w:val="003E1670"/>
    <w:rsid w:val="003F0E32"/>
    <w:rsid w:val="00431078"/>
    <w:rsid w:val="00496106"/>
    <w:rsid w:val="0049612C"/>
    <w:rsid w:val="004B241C"/>
    <w:rsid w:val="00552654"/>
    <w:rsid w:val="00566083"/>
    <w:rsid w:val="00566BC9"/>
    <w:rsid w:val="005B016D"/>
    <w:rsid w:val="005E6DB7"/>
    <w:rsid w:val="005E7B10"/>
    <w:rsid w:val="00602BA9"/>
    <w:rsid w:val="00612B83"/>
    <w:rsid w:val="00645C37"/>
    <w:rsid w:val="0066578A"/>
    <w:rsid w:val="00695340"/>
    <w:rsid w:val="006A23BE"/>
    <w:rsid w:val="006F7345"/>
    <w:rsid w:val="00723B2F"/>
    <w:rsid w:val="00743B27"/>
    <w:rsid w:val="00792811"/>
    <w:rsid w:val="007B31C1"/>
    <w:rsid w:val="007B75CA"/>
    <w:rsid w:val="007F0B66"/>
    <w:rsid w:val="007F6CC1"/>
    <w:rsid w:val="00813372"/>
    <w:rsid w:val="008524A4"/>
    <w:rsid w:val="00867B0F"/>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B19B5"/>
    <w:rsid w:val="00AE4F50"/>
    <w:rsid w:val="00B3085F"/>
    <w:rsid w:val="00B6197C"/>
    <w:rsid w:val="00B6420B"/>
    <w:rsid w:val="00B934B8"/>
    <w:rsid w:val="00BA5474"/>
    <w:rsid w:val="00BD72D8"/>
    <w:rsid w:val="00C06FEA"/>
    <w:rsid w:val="00C9265C"/>
    <w:rsid w:val="00CB1799"/>
    <w:rsid w:val="00CB3BA5"/>
    <w:rsid w:val="00CC14E0"/>
    <w:rsid w:val="00CD0F54"/>
    <w:rsid w:val="00D17299"/>
    <w:rsid w:val="00D66A0F"/>
    <w:rsid w:val="00D7404F"/>
    <w:rsid w:val="00DA2B60"/>
    <w:rsid w:val="00DD5F67"/>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2024-12-29T22:39:00Z</dcterms:created>
  <dcterms:modified xsi:type="dcterms:W3CDTF">2024-12-31T22:43:00Z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